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BE579" w14:textId="77777777" w:rsidR="00B760B5" w:rsidRPr="00A92F46" w:rsidRDefault="00B760B5" w:rsidP="0026105B">
      <w:pPr>
        <w:pStyle w:val="BodyText"/>
        <w:jc w:val="left"/>
        <w:rPr>
          <w:rFonts w:ascii="Times New Roman" w:hAnsi="Times New Roman"/>
          <w:sz w:val="20"/>
        </w:rPr>
      </w:pPr>
      <w:r w:rsidRPr="00A92F46">
        <w:rPr>
          <w:rFonts w:ascii="Times New Roman" w:hAnsi="Times New Roman"/>
          <w:sz w:val="20"/>
        </w:rPr>
        <w:t xml:space="preserve">VILKÅR FOR </w:t>
      </w:r>
    </w:p>
    <w:p w14:paraId="488F4286" w14:textId="0DA14197" w:rsidR="00B760B5" w:rsidRPr="00A92F46" w:rsidRDefault="00D72149" w:rsidP="0026105B">
      <w:pPr>
        <w:pStyle w:val="BodyText"/>
        <w:jc w:val="left"/>
        <w:rPr>
          <w:rFonts w:ascii="Times New Roman" w:hAnsi="Times New Roman"/>
          <w:sz w:val="20"/>
        </w:rPr>
      </w:pPr>
      <w:r w:rsidRPr="00A92F46">
        <w:rPr>
          <w:rFonts w:ascii="Times New Roman" w:hAnsi="Times New Roman"/>
          <w:sz w:val="20"/>
        </w:rPr>
        <w:t>UTGIFTSFORSIKRING</w:t>
      </w:r>
    </w:p>
    <w:p w14:paraId="3AF7FA47" w14:textId="0D41B786" w:rsidR="00B760B5" w:rsidRPr="00A92F46" w:rsidRDefault="009D2025">
      <w:pPr>
        <w:pStyle w:val="BodyText"/>
        <w:jc w:val="left"/>
        <w:rPr>
          <w:rFonts w:ascii="Times New Roman" w:hAnsi="Times New Roman"/>
          <w:sz w:val="20"/>
        </w:rPr>
      </w:pPr>
      <w:r>
        <w:rPr>
          <w:rFonts w:ascii="Times New Roman" w:hAnsi="Times New Roman"/>
          <w:sz w:val="20"/>
        </w:rPr>
        <w:t>AXO FINANS</w:t>
      </w:r>
    </w:p>
    <w:p w14:paraId="56494956" w14:textId="77777777" w:rsidR="00430896" w:rsidRPr="00A92F46" w:rsidRDefault="00430896">
      <w:pPr>
        <w:pStyle w:val="BodyText"/>
        <w:jc w:val="left"/>
        <w:rPr>
          <w:rFonts w:ascii="Times New Roman" w:hAnsi="Times New Roman"/>
          <w:sz w:val="20"/>
        </w:rPr>
      </w:pPr>
    </w:p>
    <w:p w14:paraId="548F5663" w14:textId="7651647E" w:rsidR="00430896" w:rsidRDefault="007640A5">
      <w:pPr>
        <w:pStyle w:val="BodyText"/>
        <w:jc w:val="left"/>
        <w:rPr>
          <w:rFonts w:ascii="Times New Roman" w:hAnsi="Times New Roman"/>
          <w:b w:val="0"/>
          <w:sz w:val="20"/>
        </w:rPr>
      </w:pPr>
      <w:r w:rsidRPr="00A92F46">
        <w:rPr>
          <w:rFonts w:ascii="Times New Roman" w:hAnsi="Times New Roman"/>
          <w:b w:val="0"/>
          <w:sz w:val="20"/>
        </w:rPr>
        <w:t>Vilkårsnummer</w:t>
      </w:r>
      <w:r>
        <w:rPr>
          <w:rFonts w:ascii="Times New Roman" w:hAnsi="Times New Roman"/>
          <w:b w:val="0"/>
          <w:sz w:val="20"/>
        </w:rPr>
        <w:t xml:space="preserve"> 20190</w:t>
      </w:r>
      <w:r w:rsidR="00A01818">
        <w:rPr>
          <w:rFonts w:ascii="Times New Roman" w:hAnsi="Times New Roman"/>
          <w:b w:val="0"/>
          <w:sz w:val="20"/>
        </w:rPr>
        <w:t>9</w:t>
      </w:r>
    </w:p>
    <w:p w14:paraId="1EB09424" w14:textId="77777777" w:rsidR="002B4D41" w:rsidRDefault="002B4D41">
      <w:pPr>
        <w:pStyle w:val="BodyText"/>
        <w:jc w:val="left"/>
        <w:rPr>
          <w:rFonts w:ascii="Times New Roman" w:hAnsi="Times New Roman"/>
          <w:b w:val="0"/>
          <w:sz w:val="20"/>
        </w:rPr>
      </w:pPr>
    </w:p>
    <w:p w14:paraId="06B37125" w14:textId="65190ABF" w:rsidR="002B4D41" w:rsidRPr="002B4D41" w:rsidRDefault="002B4D41" w:rsidP="002B4D41">
      <w:r w:rsidRPr="002B4D41">
        <w:t>Forsikringsvilkåret gjelder for kunder hos Axo</w:t>
      </w:r>
      <w:r w:rsidR="00AA5923">
        <w:t xml:space="preserve"> Finans</w:t>
      </w:r>
      <w:r w:rsidRPr="002B4D41">
        <w:t>, som representerer medlemmene av denne forsikringen overf</w:t>
      </w:r>
      <w:r>
        <w:t>or Forsikringsgiver</w:t>
      </w:r>
      <w:r w:rsidRPr="002B4D41">
        <w:t xml:space="preserve">.  </w:t>
      </w:r>
    </w:p>
    <w:p w14:paraId="309A9BF6" w14:textId="2B891A2E" w:rsidR="002B4D41" w:rsidRPr="002B4D41" w:rsidRDefault="002B4D41" w:rsidP="002B4D41">
      <w:r w:rsidRPr="002B4D41">
        <w:t>I disse vilkårene redegjøres det for innholdet i forsikringen som Axo</w:t>
      </w:r>
      <w:r w:rsidR="00A01818">
        <w:t xml:space="preserve"> Finans</w:t>
      </w:r>
      <w:r w:rsidRPr="002B4D41">
        <w:t xml:space="preserve"> tilbyr kunder som har sluttet seg til forsikringsavtalen gjennom søknad eller på annen måte.</w:t>
      </w:r>
    </w:p>
    <w:p w14:paraId="365DF439" w14:textId="77777777" w:rsidR="002B4D41" w:rsidRPr="002B4D41" w:rsidRDefault="002B4D41" w:rsidP="002B4D41"/>
    <w:p w14:paraId="4D6F0FF7" w14:textId="55963B87" w:rsidR="002B4D41" w:rsidRPr="002B4D41" w:rsidRDefault="002B4D41" w:rsidP="002B4D41">
      <w:r w:rsidRPr="002B4D41">
        <w:t>Forsikrin</w:t>
      </w:r>
      <w:r w:rsidR="0016038D">
        <w:t xml:space="preserve">gstaker Axo Finans AS. </w:t>
      </w:r>
      <w:r w:rsidR="00897438">
        <w:t>St.Olavs Gate 28</w:t>
      </w:r>
      <w:r w:rsidRPr="002B4D41">
        <w:t>, 016</w:t>
      </w:r>
      <w:r w:rsidR="00897438">
        <w:t>6</w:t>
      </w:r>
      <w:r w:rsidRPr="002B4D41">
        <w:t xml:space="preserve"> Oslo</w:t>
      </w:r>
      <w:r w:rsidR="00A01818">
        <w:t>.</w:t>
      </w:r>
    </w:p>
    <w:p w14:paraId="38C447BB" w14:textId="77777777" w:rsidR="002B4D41" w:rsidRPr="002B4D41" w:rsidRDefault="002B4D41" w:rsidP="002B4D41"/>
    <w:p w14:paraId="5D0091F8" w14:textId="45BE1979" w:rsidR="002B4D41" w:rsidRPr="002B4D41" w:rsidRDefault="002B4D41" w:rsidP="002B4D41">
      <w:r w:rsidRPr="002B4D41">
        <w:t>Forsikrede er en person som omfatt</w:t>
      </w:r>
      <w:r w:rsidR="00A01818">
        <w:t>e</w:t>
      </w:r>
      <w:r w:rsidRPr="002B4D41">
        <w:t xml:space="preserve">s av forsikringen. </w:t>
      </w:r>
    </w:p>
    <w:p w14:paraId="772FFABF" w14:textId="77777777" w:rsidR="002B4D41" w:rsidRPr="00A92F46" w:rsidRDefault="002B4D41">
      <w:pPr>
        <w:pStyle w:val="BodyText"/>
        <w:jc w:val="left"/>
        <w:rPr>
          <w:rFonts w:ascii="Times New Roman" w:hAnsi="Times New Roman"/>
          <w:b w:val="0"/>
          <w:sz w:val="20"/>
        </w:rPr>
      </w:pPr>
    </w:p>
    <w:p w14:paraId="19F1EE42" w14:textId="77777777" w:rsidR="00B760B5" w:rsidRPr="00A92F46" w:rsidRDefault="00B760B5">
      <w:pPr>
        <w:pStyle w:val="BodyText"/>
        <w:jc w:val="left"/>
        <w:rPr>
          <w:rFonts w:ascii="Times New Roman" w:hAnsi="Times New Roman"/>
          <w:color w:val="000000"/>
          <w:sz w:val="20"/>
        </w:rPr>
      </w:pPr>
    </w:p>
    <w:p w14:paraId="714E08BB" w14:textId="77777777" w:rsidR="00B760B5" w:rsidRPr="00A92F46" w:rsidRDefault="00B760B5" w:rsidP="00F840D5">
      <w:pPr>
        <w:numPr>
          <w:ilvl w:val="0"/>
          <w:numId w:val="5"/>
        </w:numPr>
        <w:rPr>
          <w:b/>
          <w:u w:val="single"/>
        </w:rPr>
      </w:pPr>
      <w:r w:rsidRPr="00A92F46">
        <w:rPr>
          <w:b/>
          <w:u w:val="single"/>
        </w:rPr>
        <w:t>DEFINISJONER</w:t>
      </w:r>
    </w:p>
    <w:p w14:paraId="59B1D4F5" w14:textId="77777777" w:rsidR="00B760B5" w:rsidRPr="00A92F46" w:rsidRDefault="00B760B5" w:rsidP="00F840D5">
      <w:pPr>
        <w:rPr>
          <w:b/>
        </w:rPr>
      </w:pPr>
    </w:p>
    <w:p w14:paraId="1643B1EB" w14:textId="77777777" w:rsidR="00B760B5" w:rsidRPr="00A92F46" w:rsidRDefault="00B760B5" w:rsidP="00F840D5">
      <w:r w:rsidRPr="00A92F46">
        <w:t>Med mindre noe annet fremgår av sammenhengen, betyr</w:t>
      </w:r>
    </w:p>
    <w:p w14:paraId="3E0D41F6" w14:textId="77777777" w:rsidR="00B760B5" w:rsidRPr="00A92F46" w:rsidRDefault="00B760B5" w:rsidP="00F840D5"/>
    <w:p w14:paraId="1DA8600C" w14:textId="77777777" w:rsidR="00B760B5" w:rsidRPr="00A92F46" w:rsidRDefault="00B760B5" w:rsidP="00F840D5">
      <w:r w:rsidRPr="00A92F46">
        <w:t>"</w:t>
      </w:r>
      <w:r w:rsidRPr="00A92F46">
        <w:rPr>
          <w:b/>
        </w:rPr>
        <w:t>Alvorlig sykdom”</w:t>
      </w:r>
    </w:p>
    <w:p w14:paraId="5F79727E" w14:textId="77777777" w:rsidR="00B760B5" w:rsidRPr="00A92F46" w:rsidRDefault="00B760B5" w:rsidP="00F840D5">
      <w:r w:rsidRPr="00A92F46">
        <w:t>Definert som en av følgende diagnoser:</w:t>
      </w:r>
    </w:p>
    <w:p w14:paraId="512A2636" w14:textId="77777777" w:rsidR="00B760B5" w:rsidRPr="00A92F46" w:rsidRDefault="00B760B5" w:rsidP="00F840D5">
      <w:r w:rsidRPr="00A92F46">
        <w:t xml:space="preserve"> </w:t>
      </w:r>
    </w:p>
    <w:p w14:paraId="5908C8AC" w14:textId="77777777" w:rsidR="00B760B5" w:rsidRPr="00A92F46" w:rsidRDefault="00B760B5" w:rsidP="00510283">
      <w:pPr>
        <w:spacing w:afterLines="40" w:after="96"/>
      </w:pPr>
      <w:r w:rsidRPr="00A92F46">
        <w:t>a. Hjerteinfarkt - det vil si død av en av hjertets muskulatur som følge av utilstrekkelig blodforsyning godtgjort ved: en episode med typiske brystsmerter, og ferske eletrokardiografiske forandringer og økning av hjerteenzymer;</w:t>
      </w:r>
    </w:p>
    <w:p w14:paraId="41074D45" w14:textId="77777777" w:rsidR="00B760B5" w:rsidRPr="00A92F46" w:rsidRDefault="00B760B5" w:rsidP="002A5D7C"/>
    <w:p w14:paraId="502C214A" w14:textId="52374E5A" w:rsidR="00B760B5" w:rsidRPr="00A92F46" w:rsidRDefault="00B760B5" w:rsidP="00510283">
      <w:pPr>
        <w:spacing w:afterLines="40" w:after="96"/>
      </w:pPr>
      <w:r w:rsidRPr="00A92F46">
        <w:t>b. Hjerneslag - det vil si en cerebrovaskulær hendelse som fører til permanent nevrologisk skade</w:t>
      </w:r>
      <w:r w:rsidR="005E5EA0" w:rsidRPr="00A92F46">
        <w:t>.</w:t>
      </w:r>
      <w:r w:rsidR="00A95699" w:rsidRPr="00A92F46" w:rsidDel="00A95699">
        <w:t xml:space="preserve"> </w:t>
      </w:r>
      <w:r w:rsidR="00A95699" w:rsidRPr="00A92F46">
        <w:t>Slaget skal kunne verifiseres og diagnoseres gjennom en neurologisk undersøkelse</w:t>
      </w:r>
    </w:p>
    <w:p w14:paraId="4805E9D3" w14:textId="77777777" w:rsidR="00B760B5" w:rsidRPr="00A92F46" w:rsidRDefault="00B760B5" w:rsidP="002A5D7C"/>
    <w:p w14:paraId="25E82A9B" w14:textId="77777777" w:rsidR="00B760B5" w:rsidRDefault="00B760B5" w:rsidP="00510283">
      <w:pPr>
        <w:spacing w:afterLines="40" w:after="96"/>
      </w:pPr>
      <w:r w:rsidRPr="00A92F46">
        <w:t>c. Kreft – det vil si ondartet nydannelse av vev, forårsaket av vedvarende ukontrollert vekst og spredning av unormale celler som har evnen til innvekst i annet vev.</w:t>
      </w:r>
    </w:p>
    <w:p w14:paraId="1373A61F" w14:textId="77777777" w:rsidR="00C434F7" w:rsidRDefault="00C434F7" w:rsidP="00510283">
      <w:pPr>
        <w:spacing w:afterLines="40" w:after="96"/>
      </w:pPr>
    </w:p>
    <w:p w14:paraId="3319BE76" w14:textId="7138D7E6" w:rsidR="00A01818" w:rsidRPr="00C434F7" w:rsidRDefault="00A01818">
      <w:pPr>
        <w:rPr>
          <w:b/>
        </w:rPr>
      </w:pPr>
      <w:r w:rsidRPr="00CA1D6B">
        <w:rPr>
          <w:b/>
        </w:rPr>
        <w:t>"</w:t>
      </w:r>
      <w:r>
        <w:rPr>
          <w:b/>
        </w:rPr>
        <w:t>Dødsfall</w:t>
      </w:r>
      <w:r w:rsidRPr="00CA1D6B">
        <w:rPr>
          <w:b/>
        </w:rPr>
        <w:t>"</w:t>
      </w:r>
      <w:r w:rsidRPr="00A92F46">
        <w:t xml:space="preserve"> </w:t>
      </w:r>
    </w:p>
    <w:p w14:paraId="3459B6F2" w14:textId="7937B76A" w:rsidR="00C434F7" w:rsidRPr="00C434F7" w:rsidRDefault="00C76D73" w:rsidP="00C434F7">
      <w:pPr>
        <w:pStyle w:val="BodyText2"/>
        <w:rPr>
          <w:sz w:val="20"/>
        </w:rPr>
      </w:pPr>
      <w:r>
        <w:rPr>
          <w:sz w:val="20"/>
        </w:rPr>
        <w:t xml:space="preserve">Dødsfall som følge av Sykdom / </w:t>
      </w:r>
      <w:r w:rsidR="00AA5923">
        <w:rPr>
          <w:sz w:val="20"/>
        </w:rPr>
        <w:t>u</w:t>
      </w:r>
      <w:r>
        <w:rPr>
          <w:sz w:val="20"/>
        </w:rPr>
        <w:t>lykke</w:t>
      </w:r>
      <w:r w:rsidR="00A01818">
        <w:rPr>
          <w:sz w:val="20"/>
        </w:rPr>
        <w:t>;</w:t>
      </w:r>
    </w:p>
    <w:p w14:paraId="56B745D0" w14:textId="77777777" w:rsidR="00B760B5" w:rsidRPr="00A92F46" w:rsidRDefault="00B760B5" w:rsidP="00F840D5"/>
    <w:p w14:paraId="4FFE1DAB" w14:textId="77777777" w:rsidR="00B760B5" w:rsidRPr="00A92F46" w:rsidRDefault="00B760B5" w:rsidP="00F840D5">
      <w:r w:rsidRPr="00A92F46">
        <w:t>"</w:t>
      </w:r>
      <w:r w:rsidRPr="00A92F46">
        <w:rPr>
          <w:b/>
        </w:rPr>
        <w:t>Arbeidsledig/Permittert</w:t>
      </w:r>
      <w:r w:rsidRPr="00A92F46">
        <w:t xml:space="preserve">" </w:t>
      </w:r>
      <w:r w:rsidRPr="00A92F46">
        <w:rPr>
          <w:b/>
        </w:rPr>
        <w:t>("Arbeidsledighet/Permittering")</w:t>
      </w:r>
    </w:p>
    <w:p w14:paraId="62C5128B" w14:textId="77777777" w:rsidR="00B760B5" w:rsidRPr="00A92F46" w:rsidRDefault="00B760B5" w:rsidP="00F840D5">
      <w:pPr>
        <w:pStyle w:val="BodyText2"/>
        <w:rPr>
          <w:sz w:val="20"/>
        </w:rPr>
      </w:pPr>
      <w:r w:rsidRPr="00A92F46">
        <w:rPr>
          <w:sz w:val="20"/>
        </w:rPr>
        <w:t xml:space="preserve">at Medlemmets arbeidsforhold har opphørt alene på grunn av arbeidsmangel etter utløpet av en oppsigelsestid minst svarende til lovens minstekrav, eller at Medlemmet er helt permittert iht. Lov av 6. mai 1988 nr 22 om permitteringslønn og at Medlemmet; </w:t>
      </w:r>
    </w:p>
    <w:p w14:paraId="3D654E24" w14:textId="77777777" w:rsidR="00B760B5" w:rsidRPr="00A92F46" w:rsidRDefault="00B760B5" w:rsidP="00F840D5">
      <w:pPr>
        <w:ind w:left="709" w:right="-360" w:hanging="709"/>
      </w:pPr>
      <w:r w:rsidRPr="00A92F46">
        <w:t>a.</w:t>
      </w:r>
      <w:r w:rsidRPr="00A92F46">
        <w:tab/>
        <w:t>har mottatt Vedtak og Dagpenger fra NAV, og</w:t>
      </w:r>
    </w:p>
    <w:p w14:paraId="72738747" w14:textId="77777777" w:rsidR="00B760B5" w:rsidRPr="00A92F46" w:rsidRDefault="00B760B5" w:rsidP="00F840D5">
      <w:pPr>
        <w:numPr>
          <w:ilvl w:val="0"/>
          <w:numId w:val="10"/>
        </w:numPr>
      </w:pPr>
      <w:r w:rsidRPr="00A92F46">
        <w:t>ikke utøver sitt Vanlige arbeid eller deltar i annen inntekts- eller avkastningsgivende virksomhet;</w:t>
      </w:r>
    </w:p>
    <w:p w14:paraId="5519A494" w14:textId="77777777" w:rsidR="00B760B5" w:rsidRPr="00A92F46" w:rsidRDefault="00B760B5" w:rsidP="00F840D5">
      <w:pPr>
        <w:ind w:left="720" w:hanging="720"/>
      </w:pPr>
    </w:p>
    <w:p w14:paraId="53CBB049" w14:textId="77777777" w:rsidR="00B760B5" w:rsidRPr="00A92F46" w:rsidRDefault="00B760B5" w:rsidP="00F840D5">
      <w:r w:rsidRPr="00A92F46">
        <w:t>"</w:t>
      </w:r>
      <w:r w:rsidRPr="00A92F46">
        <w:rPr>
          <w:b/>
        </w:rPr>
        <w:t>Avtalen</w:t>
      </w:r>
      <w:r w:rsidRPr="00A92F46">
        <w:t>"</w:t>
      </w:r>
    </w:p>
    <w:p w14:paraId="4836B749" w14:textId="77777777" w:rsidR="00B760B5" w:rsidRPr="00A92F46" w:rsidRDefault="00B760B5" w:rsidP="00F840D5">
      <w:r w:rsidRPr="00A92F46">
        <w:t xml:space="preserve">Forsikringsavtalen mellom </w:t>
      </w:r>
      <w:r w:rsidR="00865FC1" w:rsidRPr="00A92F46">
        <w:t>AXA</w:t>
      </w:r>
      <w:r w:rsidRPr="00A92F46">
        <w:t>, Forsikringstaker og Medlemmet;</w:t>
      </w:r>
    </w:p>
    <w:p w14:paraId="76225265" w14:textId="77777777" w:rsidR="00B760B5" w:rsidRPr="00A92F46" w:rsidRDefault="00B760B5" w:rsidP="00F840D5"/>
    <w:p w14:paraId="1DBFD598" w14:textId="77777777" w:rsidR="00B760B5" w:rsidRPr="00A92F46" w:rsidRDefault="00B760B5" w:rsidP="00F840D5">
      <w:r w:rsidRPr="00A92F46">
        <w:t>"</w:t>
      </w:r>
      <w:r w:rsidRPr="00A92F46">
        <w:rPr>
          <w:b/>
        </w:rPr>
        <w:t>Avtalenummer</w:t>
      </w:r>
      <w:r w:rsidRPr="00A92F46">
        <w:t>"</w:t>
      </w:r>
    </w:p>
    <w:p w14:paraId="6371E715" w14:textId="77777777" w:rsidR="00B760B5" w:rsidRPr="00A92F46" w:rsidRDefault="00B760B5" w:rsidP="00F840D5">
      <w:r w:rsidRPr="00A92F46">
        <w:t xml:space="preserve">Nummeret </w:t>
      </w:r>
      <w:r w:rsidR="00A447BF" w:rsidRPr="00A92F46">
        <w:t>på din forsikringspolise;</w:t>
      </w:r>
    </w:p>
    <w:p w14:paraId="23BAF9AE" w14:textId="77777777" w:rsidR="00A447BF" w:rsidRPr="00A92F46" w:rsidRDefault="00A447BF" w:rsidP="00F840D5"/>
    <w:p w14:paraId="57095503" w14:textId="77777777" w:rsidR="00B760B5" w:rsidRPr="00A92F46" w:rsidRDefault="00B760B5" w:rsidP="00F840D5">
      <w:r w:rsidRPr="00A92F46">
        <w:t>"</w:t>
      </w:r>
      <w:r w:rsidRPr="00A92F46">
        <w:rPr>
          <w:b/>
        </w:rPr>
        <w:t>FAL</w:t>
      </w:r>
      <w:r w:rsidRPr="00A92F46">
        <w:t>"</w:t>
      </w:r>
    </w:p>
    <w:p w14:paraId="1C0F34E6" w14:textId="77777777" w:rsidR="00B760B5" w:rsidRPr="00A92F46" w:rsidRDefault="00B760B5" w:rsidP="00F840D5">
      <w:r w:rsidRPr="00A92F46">
        <w:t>Lov av 16. juni 1989 nr. 69 om forsikringsavtaler;</w:t>
      </w:r>
    </w:p>
    <w:p w14:paraId="0E6D291C" w14:textId="77777777" w:rsidR="00B760B5" w:rsidRPr="00A92F46" w:rsidRDefault="00B760B5" w:rsidP="00F840D5"/>
    <w:p w14:paraId="743E341A" w14:textId="77777777" w:rsidR="00B760B5" w:rsidRPr="00A92F46" w:rsidRDefault="00B760B5" w:rsidP="00F840D5">
      <w:r w:rsidRPr="00A92F46">
        <w:t>"</w:t>
      </w:r>
      <w:r w:rsidR="00A447BF" w:rsidRPr="00A92F46">
        <w:rPr>
          <w:b/>
        </w:rPr>
        <w:t>A</w:t>
      </w:r>
      <w:r w:rsidRPr="00A92F46">
        <w:rPr>
          <w:b/>
        </w:rPr>
        <w:t>rbeid</w:t>
      </w:r>
      <w:r w:rsidRPr="00A92F46">
        <w:t>"</w:t>
      </w:r>
    </w:p>
    <w:p w14:paraId="1161CD53" w14:textId="77777777" w:rsidR="00B760B5" w:rsidRPr="00A92F46" w:rsidRDefault="00A447BF" w:rsidP="00F840D5">
      <w:r w:rsidRPr="00A92F46">
        <w:t>at Medlemmet har et</w:t>
      </w:r>
      <w:r w:rsidR="00B760B5" w:rsidRPr="00A92F46">
        <w:t xml:space="preserve"> arbeidsforhold på minimum 16 timer per uke i Norge;</w:t>
      </w:r>
    </w:p>
    <w:p w14:paraId="700E90A3" w14:textId="77777777" w:rsidR="00B760B5" w:rsidRPr="00A92F46" w:rsidRDefault="00B760B5" w:rsidP="00F840D5"/>
    <w:p w14:paraId="79CFB2D9" w14:textId="77777777" w:rsidR="00A12A81" w:rsidRPr="00A92F46" w:rsidRDefault="00B760B5" w:rsidP="00F840D5">
      <w:r w:rsidRPr="00A92F46">
        <w:t>"</w:t>
      </w:r>
      <w:r w:rsidRPr="00A92F46">
        <w:rPr>
          <w:b/>
        </w:rPr>
        <w:t>Forsikringstaker</w:t>
      </w:r>
      <w:r w:rsidRPr="00A92F46">
        <w:t>"</w:t>
      </w:r>
    </w:p>
    <w:p w14:paraId="300D35EE" w14:textId="49260871" w:rsidR="00B760B5" w:rsidRPr="00A92F46" w:rsidRDefault="009D2025" w:rsidP="00F840D5">
      <w:r>
        <w:t>AXO Finans</w:t>
      </w:r>
      <w:r w:rsidR="00A01818">
        <w:t xml:space="preserve"> AS</w:t>
      </w:r>
      <w:r w:rsidR="00B760B5" w:rsidRPr="00A92F46">
        <w:t>;</w:t>
      </w:r>
    </w:p>
    <w:p w14:paraId="05DAB21F" w14:textId="77777777" w:rsidR="00B760B5" w:rsidRPr="00A92F46" w:rsidRDefault="00B760B5" w:rsidP="00F840D5"/>
    <w:p w14:paraId="31F00DC1" w14:textId="77777777" w:rsidR="00B760B5" w:rsidRPr="00A92F46" w:rsidRDefault="00865FC1" w:rsidP="00D21344">
      <w:pPr>
        <w:rPr>
          <w:b/>
        </w:rPr>
      </w:pPr>
      <w:r w:rsidRPr="00A92F46">
        <w:rPr>
          <w:b/>
        </w:rPr>
        <w:t>"AXA</w:t>
      </w:r>
      <w:r w:rsidR="00B760B5" w:rsidRPr="00A92F46">
        <w:rPr>
          <w:b/>
        </w:rPr>
        <w:t>"</w:t>
      </w:r>
    </w:p>
    <w:p w14:paraId="614C6B52" w14:textId="77777777" w:rsidR="00751A67" w:rsidRPr="00A92F46" w:rsidRDefault="00751A67" w:rsidP="00751A67">
      <w:pPr>
        <w:pStyle w:val="BodyText2"/>
        <w:rPr>
          <w:rStyle w:val="InitialStyle"/>
          <w:sz w:val="20"/>
        </w:rPr>
      </w:pPr>
      <w:r w:rsidRPr="00A92F46">
        <w:rPr>
          <w:rStyle w:val="InitialStyle"/>
          <w:sz w:val="20"/>
        </w:rPr>
        <w:t xml:space="preserve">Forsikringsgivere er i henhold til disse vilkår: </w:t>
      </w:r>
    </w:p>
    <w:p w14:paraId="4BBE0A32" w14:textId="77777777" w:rsidR="00751A67" w:rsidRPr="00A92F46" w:rsidRDefault="00751A67" w:rsidP="00751A67">
      <w:pPr>
        <w:pStyle w:val="BodyText2"/>
        <w:rPr>
          <w:rStyle w:val="InitialStyle"/>
          <w:sz w:val="20"/>
        </w:rPr>
      </w:pPr>
    </w:p>
    <w:p w14:paraId="5499FF19" w14:textId="24249C12" w:rsidR="00751A67" w:rsidRPr="00A92F46" w:rsidRDefault="00751A67" w:rsidP="00751A67">
      <w:pPr>
        <w:pStyle w:val="BodyText2"/>
        <w:rPr>
          <w:rStyle w:val="InitialStyle"/>
          <w:sz w:val="20"/>
        </w:rPr>
      </w:pPr>
      <w:r w:rsidRPr="00A92F46">
        <w:rPr>
          <w:rStyle w:val="InitialStyle"/>
          <w:sz w:val="20"/>
        </w:rPr>
        <w:t xml:space="preserve">Ved </w:t>
      </w:r>
      <w:r w:rsidR="008D36BD" w:rsidRPr="00A92F46">
        <w:rPr>
          <w:rStyle w:val="InitialStyle"/>
          <w:sz w:val="20"/>
        </w:rPr>
        <w:t>Arbeidsledighet</w:t>
      </w:r>
      <w:r w:rsidRPr="00A92F46">
        <w:rPr>
          <w:rStyle w:val="InitialStyle"/>
          <w:sz w:val="20"/>
        </w:rPr>
        <w:t xml:space="preserve">: </w:t>
      </w:r>
    </w:p>
    <w:p w14:paraId="46BFB539" w14:textId="2CBF8F29" w:rsidR="00751A67" w:rsidRPr="00A92F46" w:rsidRDefault="008D36BD" w:rsidP="00751A67">
      <w:pPr>
        <w:pStyle w:val="BodyText2"/>
        <w:rPr>
          <w:rStyle w:val="InitialStyle"/>
          <w:sz w:val="20"/>
        </w:rPr>
      </w:pPr>
      <w:r w:rsidRPr="00DD22FA">
        <w:rPr>
          <w:rStyle w:val="InitialStyle"/>
          <w:sz w:val="20"/>
        </w:rPr>
        <w:t xml:space="preserve">AXA </w:t>
      </w:r>
      <w:r w:rsidR="005B74D8" w:rsidRPr="00DD22FA">
        <w:rPr>
          <w:rStyle w:val="InitialStyle"/>
          <w:sz w:val="20"/>
        </w:rPr>
        <w:t>FRANCE IARD</w:t>
      </w:r>
      <w:r w:rsidRPr="00DD22FA">
        <w:rPr>
          <w:rStyle w:val="InitialStyle"/>
          <w:sz w:val="20"/>
        </w:rPr>
        <w:t xml:space="preserve"> - BRANCH - NORWAY</w:t>
      </w:r>
      <w:r w:rsidR="00751A67" w:rsidRPr="00DD22FA">
        <w:rPr>
          <w:rStyle w:val="InitialStyle"/>
          <w:sz w:val="20"/>
        </w:rPr>
        <w:t xml:space="preserve">, org.nr.  </w:t>
      </w:r>
      <w:r w:rsidR="00751A67" w:rsidRPr="00A92F46">
        <w:rPr>
          <w:rStyle w:val="InitialStyle"/>
          <w:sz w:val="20"/>
        </w:rPr>
        <w:t xml:space="preserve">NO </w:t>
      </w:r>
      <w:r w:rsidRPr="00A92F46">
        <w:rPr>
          <w:rStyle w:val="InitialStyle"/>
          <w:sz w:val="20"/>
        </w:rPr>
        <w:t>921042582</w:t>
      </w:r>
      <w:r w:rsidR="00751A67" w:rsidRPr="00A92F46">
        <w:rPr>
          <w:rStyle w:val="InitialStyle"/>
          <w:sz w:val="20"/>
        </w:rPr>
        <w:t xml:space="preserve">, norsk filial til </w:t>
      </w:r>
      <w:r w:rsidRPr="00A92F46">
        <w:rPr>
          <w:rStyle w:val="InitialStyle"/>
          <w:sz w:val="20"/>
        </w:rPr>
        <w:t>AXA France IARD.</w:t>
      </w:r>
    </w:p>
    <w:p w14:paraId="43983368" w14:textId="77777777" w:rsidR="00751A67" w:rsidRPr="00A92F46" w:rsidRDefault="00751A67" w:rsidP="00751A67">
      <w:pPr>
        <w:pStyle w:val="BodyText2"/>
        <w:rPr>
          <w:rStyle w:val="InitialStyle"/>
          <w:sz w:val="20"/>
        </w:rPr>
      </w:pPr>
    </w:p>
    <w:p w14:paraId="40F9059B" w14:textId="77777777" w:rsidR="00751A67" w:rsidRPr="00A92F46" w:rsidRDefault="00751A67" w:rsidP="00751A67">
      <w:pPr>
        <w:pStyle w:val="BodyText2"/>
        <w:rPr>
          <w:rStyle w:val="InitialStyle"/>
          <w:sz w:val="20"/>
        </w:rPr>
      </w:pPr>
      <w:r w:rsidRPr="00A92F46">
        <w:rPr>
          <w:rStyle w:val="InitialStyle"/>
          <w:sz w:val="20"/>
        </w:rPr>
        <w:t>Ved øvrige skader:</w:t>
      </w:r>
    </w:p>
    <w:p w14:paraId="2C58E992" w14:textId="4BE3F46E" w:rsidR="00751A67" w:rsidRPr="00897438" w:rsidRDefault="008D36BD" w:rsidP="00751A67">
      <w:pPr>
        <w:pStyle w:val="BodyText2"/>
        <w:rPr>
          <w:rStyle w:val="InitialStyle"/>
          <w:sz w:val="20"/>
          <w:lang w:val="en-GB"/>
        </w:rPr>
      </w:pPr>
      <w:r w:rsidRPr="00897438">
        <w:rPr>
          <w:rStyle w:val="InitialStyle"/>
          <w:sz w:val="20"/>
          <w:lang w:val="en-GB"/>
        </w:rPr>
        <w:t xml:space="preserve">AXA </w:t>
      </w:r>
      <w:r w:rsidR="005B74D8" w:rsidRPr="00897438">
        <w:rPr>
          <w:rStyle w:val="InitialStyle"/>
          <w:sz w:val="20"/>
          <w:lang w:val="en-GB"/>
        </w:rPr>
        <w:t>FRANCE VIE</w:t>
      </w:r>
      <w:r w:rsidRPr="00897438">
        <w:rPr>
          <w:rStyle w:val="InitialStyle"/>
          <w:sz w:val="20"/>
          <w:lang w:val="en-GB"/>
        </w:rPr>
        <w:t xml:space="preserve"> - BRANCH - NORWAY</w:t>
      </w:r>
      <w:r w:rsidR="00751A67" w:rsidRPr="00897438">
        <w:rPr>
          <w:rStyle w:val="InitialStyle"/>
          <w:sz w:val="20"/>
          <w:lang w:val="en-GB"/>
        </w:rPr>
        <w:t xml:space="preserve">, org.nr. NO </w:t>
      </w:r>
      <w:r w:rsidRPr="00897438">
        <w:rPr>
          <w:rStyle w:val="InitialStyle"/>
          <w:sz w:val="20"/>
          <w:lang w:val="en-GB"/>
        </w:rPr>
        <w:t>921042620</w:t>
      </w:r>
      <w:r w:rsidR="007640A5" w:rsidRPr="00897438">
        <w:rPr>
          <w:rStyle w:val="InitialStyle"/>
          <w:sz w:val="20"/>
          <w:lang w:val="en-GB"/>
        </w:rPr>
        <w:t xml:space="preserve">, </w:t>
      </w:r>
      <w:r w:rsidR="00751A67" w:rsidRPr="00897438">
        <w:rPr>
          <w:rStyle w:val="InitialStyle"/>
          <w:sz w:val="20"/>
          <w:lang w:val="en-GB"/>
        </w:rPr>
        <w:t xml:space="preserve">norsk filial til </w:t>
      </w:r>
      <w:r w:rsidRPr="00897438">
        <w:rPr>
          <w:rStyle w:val="InitialStyle"/>
          <w:sz w:val="20"/>
          <w:lang w:val="en-GB"/>
        </w:rPr>
        <w:t>AXA France Vie</w:t>
      </w:r>
      <w:r w:rsidR="00751A67" w:rsidRPr="00897438">
        <w:rPr>
          <w:rStyle w:val="InitialStyle"/>
          <w:sz w:val="20"/>
          <w:lang w:val="en-GB"/>
        </w:rPr>
        <w:t xml:space="preserve">. </w:t>
      </w:r>
    </w:p>
    <w:p w14:paraId="6A054CD8" w14:textId="77777777" w:rsidR="00751A67" w:rsidRPr="00897438" w:rsidRDefault="00751A67" w:rsidP="00751A67">
      <w:pPr>
        <w:pStyle w:val="BodyText2"/>
        <w:rPr>
          <w:rStyle w:val="InitialStyle"/>
          <w:sz w:val="20"/>
          <w:lang w:val="en-GB"/>
        </w:rPr>
      </w:pPr>
    </w:p>
    <w:p w14:paraId="67EB4F7D" w14:textId="00B468C9" w:rsidR="00751A67" w:rsidRPr="00A92F46" w:rsidRDefault="00751A67" w:rsidP="00751A67">
      <w:pPr>
        <w:pStyle w:val="BodyText2"/>
        <w:rPr>
          <w:rStyle w:val="InitialStyle"/>
          <w:sz w:val="20"/>
        </w:rPr>
      </w:pPr>
      <w:r w:rsidRPr="00A92F46">
        <w:rPr>
          <w:rStyle w:val="InitialStyle"/>
          <w:sz w:val="20"/>
        </w:rPr>
        <w:t xml:space="preserve">Begge filialer er registrert i det norske foretaksregisteret. De utenlandske selskapenes adresse er: </w:t>
      </w:r>
      <w:r w:rsidR="008D36BD" w:rsidRPr="00A92F46">
        <w:rPr>
          <w:rStyle w:val="InitialStyle"/>
          <w:sz w:val="20"/>
        </w:rPr>
        <w:t xml:space="preserve">313 Terrasses de l’Arche – 92727 Nanterre Cedex, France </w:t>
      </w:r>
    </w:p>
    <w:p w14:paraId="49556CAA" w14:textId="1BCC7263" w:rsidR="00751A67" w:rsidRPr="00A92F46" w:rsidRDefault="00751A67" w:rsidP="00751A67">
      <w:pPr>
        <w:pStyle w:val="BodyText2"/>
        <w:rPr>
          <w:rStyle w:val="InitialStyle"/>
          <w:sz w:val="20"/>
        </w:rPr>
      </w:pPr>
      <w:r w:rsidRPr="00A92F46">
        <w:rPr>
          <w:rStyle w:val="InitialStyle"/>
          <w:sz w:val="20"/>
        </w:rPr>
        <w:t xml:space="preserve">Tilsynsmyndigheter er </w:t>
      </w:r>
      <w:r w:rsidR="008D36BD" w:rsidRPr="00A92F46">
        <w:rPr>
          <w:rStyle w:val="InitialStyle"/>
          <w:sz w:val="20"/>
        </w:rPr>
        <w:t>av Autorite de Controle Prudentiel et de Resolution i Frankrike</w:t>
      </w:r>
      <w:r w:rsidR="008D36BD" w:rsidRPr="00A92F46" w:rsidDel="008D36BD">
        <w:rPr>
          <w:rStyle w:val="InitialStyle"/>
          <w:sz w:val="20"/>
        </w:rPr>
        <w:t xml:space="preserve"> </w:t>
      </w:r>
      <w:r w:rsidRPr="00A92F46">
        <w:rPr>
          <w:rStyle w:val="InitialStyle"/>
          <w:sz w:val="20"/>
        </w:rPr>
        <w:t>samt Finanstilsynet i Norge.</w:t>
      </w:r>
    </w:p>
    <w:p w14:paraId="6D369211" w14:textId="77777777" w:rsidR="00751A67" w:rsidRPr="00A92F46" w:rsidRDefault="00751A67" w:rsidP="00751A67">
      <w:pPr>
        <w:pStyle w:val="BodyText2"/>
        <w:rPr>
          <w:rStyle w:val="InitialStyle"/>
          <w:sz w:val="20"/>
        </w:rPr>
      </w:pPr>
    </w:p>
    <w:p w14:paraId="618E8DFC" w14:textId="531EBCE1" w:rsidR="00751A67" w:rsidRDefault="00751A67" w:rsidP="00751A67">
      <w:pPr>
        <w:pStyle w:val="BodyText2"/>
        <w:rPr>
          <w:rStyle w:val="InitialStyle"/>
          <w:sz w:val="20"/>
        </w:rPr>
      </w:pPr>
      <w:r w:rsidRPr="00A92F46">
        <w:rPr>
          <w:rStyle w:val="InitialStyle"/>
          <w:sz w:val="20"/>
        </w:rPr>
        <w:t xml:space="preserve">Forsikringsgiverne driver sin virksomhet under navnet ”AXA”. </w:t>
      </w:r>
    </w:p>
    <w:p w14:paraId="5D40D7CE" w14:textId="77777777" w:rsidR="00A01818" w:rsidRPr="00A92F46" w:rsidRDefault="00A01818" w:rsidP="00751A67">
      <w:pPr>
        <w:pStyle w:val="BodyText2"/>
        <w:rPr>
          <w:rStyle w:val="InitialStyle"/>
          <w:sz w:val="20"/>
        </w:rPr>
      </w:pPr>
    </w:p>
    <w:p w14:paraId="34E9E778" w14:textId="77777777" w:rsidR="00751A67" w:rsidRPr="00A92F46" w:rsidRDefault="00751A67" w:rsidP="00751A67">
      <w:pPr>
        <w:pStyle w:val="BodyText2"/>
        <w:rPr>
          <w:rStyle w:val="InitialStyle"/>
          <w:sz w:val="20"/>
        </w:rPr>
      </w:pPr>
      <w:r w:rsidRPr="00A92F46">
        <w:rPr>
          <w:rStyle w:val="InitialStyle"/>
          <w:sz w:val="20"/>
        </w:rPr>
        <w:t xml:space="preserve">AXA, Postboks 588 Skøyen, 0214 Oslo, </w:t>
      </w:r>
    </w:p>
    <w:p w14:paraId="0C61C827" w14:textId="4E8F506F" w:rsidR="00751A67" w:rsidRPr="00A92F46" w:rsidRDefault="00751A67" w:rsidP="00751A67">
      <w:pPr>
        <w:pStyle w:val="BodyText2"/>
        <w:rPr>
          <w:rStyle w:val="InitialStyle"/>
          <w:sz w:val="20"/>
        </w:rPr>
      </w:pPr>
      <w:r w:rsidRPr="007F402B">
        <w:rPr>
          <w:rStyle w:val="InitialStyle"/>
          <w:sz w:val="20"/>
        </w:rPr>
        <w:t xml:space="preserve">clp.no.kundeservice@partners.axa, tel. 800 </w:t>
      </w:r>
      <w:r w:rsidR="007F402B" w:rsidRPr="007F402B">
        <w:rPr>
          <w:rStyle w:val="InitialStyle"/>
          <w:sz w:val="20"/>
        </w:rPr>
        <w:t>37 500</w:t>
      </w:r>
      <w:r w:rsidRPr="007F402B">
        <w:rPr>
          <w:rStyle w:val="InitialStyle"/>
          <w:sz w:val="20"/>
        </w:rPr>
        <w:t>.</w:t>
      </w:r>
    </w:p>
    <w:p w14:paraId="1E4846AE" w14:textId="77777777" w:rsidR="00B760B5" w:rsidRPr="00A92F46" w:rsidRDefault="00B760B5" w:rsidP="00F840D5"/>
    <w:p w14:paraId="55CC31C3" w14:textId="77777777" w:rsidR="00B760B5" w:rsidRPr="00A92F46" w:rsidRDefault="00B760B5" w:rsidP="00F840D5">
      <w:r w:rsidRPr="00A92F46">
        <w:t>"</w:t>
      </w:r>
      <w:r w:rsidRPr="00A92F46">
        <w:rPr>
          <w:b/>
        </w:rPr>
        <w:t>Hendelsesdatoen</w:t>
      </w:r>
      <w:r w:rsidRPr="00A92F46">
        <w:t>"</w:t>
      </w:r>
    </w:p>
    <w:p w14:paraId="159DFAA8" w14:textId="77777777" w:rsidR="00B760B5" w:rsidRPr="00A92F46" w:rsidRDefault="00B760B5" w:rsidP="00F840D5">
      <w:r w:rsidRPr="00A92F46">
        <w:t>etter sammenhengen:</w:t>
      </w:r>
    </w:p>
    <w:p w14:paraId="68A5B953" w14:textId="77777777" w:rsidR="00B760B5" w:rsidRPr="00A92F46" w:rsidRDefault="00B760B5" w:rsidP="00F840D5">
      <w:pPr>
        <w:numPr>
          <w:ilvl w:val="0"/>
          <w:numId w:val="9"/>
        </w:numPr>
      </w:pPr>
      <w:r w:rsidRPr="00A92F46">
        <w:t xml:space="preserve">dagen etter Medlemmets siste dag i </w:t>
      </w:r>
      <w:r w:rsidR="00A12A81" w:rsidRPr="00A92F46">
        <w:t>A</w:t>
      </w:r>
      <w:r w:rsidRPr="00A92F46">
        <w:t>rbeid;</w:t>
      </w:r>
    </w:p>
    <w:p w14:paraId="5DF2B0E0" w14:textId="3030E130" w:rsidR="007640A5" w:rsidRDefault="00B760B5" w:rsidP="00F840D5">
      <w:pPr>
        <w:numPr>
          <w:ilvl w:val="0"/>
          <w:numId w:val="9"/>
        </w:numPr>
        <w:tabs>
          <w:tab w:val="clear" w:pos="720"/>
          <w:tab w:val="left" w:pos="709"/>
        </w:tabs>
        <w:ind w:left="709" w:hanging="709"/>
      </w:pPr>
      <w:r w:rsidRPr="00A92F46">
        <w:t xml:space="preserve">dato for diagnose av en Alvorlig sykdom beskrevet i punktene a-c; </w:t>
      </w:r>
    </w:p>
    <w:p w14:paraId="0FC20223" w14:textId="12FDC9B8" w:rsidR="00FD04F8" w:rsidRPr="00FD04F8" w:rsidRDefault="00FD04F8" w:rsidP="00FD04F8">
      <w:pPr>
        <w:pStyle w:val="ListParagraph"/>
        <w:numPr>
          <w:ilvl w:val="0"/>
          <w:numId w:val="9"/>
        </w:numPr>
        <w:rPr>
          <w:rFonts w:ascii="Times New Roman" w:hAnsi="Times New Roman"/>
          <w:sz w:val="20"/>
          <w:szCs w:val="20"/>
          <w:lang w:val="nb-NO" w:eastAsia="en-US"/>
        </w:rPr>
      </w:pPr>
      <w:r w:rsidRPr="00FD04F8">
        <w:rPr>
          <w:rFonts w:ascii="Times New Roman" w:hAnsi="Times New Roman"/>
          <w:sz w:val="20"/>
          <w:szCs w:val="20"/>
          <w:lang w:val="nb-NO" w:eastAsia="en-US"/>
        </w:rPr>
        <w:t>dato for Med</w:t>
      </w:r>
      <w:r>
        <w:rPr>
          <w:rFonts w:ascii="Times New Roman" w:hAnsi="Times New Roman"/>
          <w:sz w:val="20"/>
          <w:szCs w:val="20"/>
          <w:lang w:val="nb-NO" w:eastAsia="en-US"/>
        </w:rPr>
        <w:t>lemmets død.</w:t>
      </w:r>
    </w:p>
    <w:p w14:paraId="40BD52FF" w14:textId="77777777" w:rsidR="00B760B5" w:rsidRPr="00A92F46" w:rsidRDefault="00B760B5" w:rsidP="00F840D5"/>
    <w:p w14:paraId="3A25CA97" w14:textId="77777777" w:rsidR="00B760B5" w:rsidRPr="00A92F46" w:rsidRDefault="00B760B5" w:rsidP="00F840D5">
      <w:r w:rsidRPr="00A92F46">
        <w:t>"</w:t>
      </w:r>
      <w:r w:rsidRPr="00A92F46">
        <w:rPr>
          <w:b/>
        </w:rPr>
        <w:t>Ikrafttredelsesdato</w:t>
      </w:r>
      <w:r w:rsidRPr="00A92F46">
        <w:t>"</w:t>
      </w:r>
    </w:p>
    <w:p w14:paraId="56D9E768" w14:textId="77777777" w:rsidR="00B760B5" w:rsidRPr="00A92F46" w:rsidRDefault="00B760B5" w:rsidP="00F840D5">
      <w:r w:rsidRPr="00A92F46">
        <w:t>Datoen for tegning av forsikringen. Dette fremkommer av forsikringsbeviset;</w:t>
      </w:r>
    </w:p>
    <w:p w14:paraId="008F77D9" w14:textId="1BA3F266" w:rsidR="00B760B5" w:rsidRDefault="00B760B5" w:rsidP="00F840D5"/>
    <w:p w14:paraId="7B96F07E" w14:textId="57FC957F" w:rsidR="00A01818" w:rsidRDefault="00A01818" w:rsidP="00F840D5"/>
    <w:p w14:paraId="100007B3" w14:textId="6C341A58" w:rsidR="00CA1D6B" w:rsidRDefault="00CA1D6B" w:rsidP="00F840D5"/>
    <w:p w14:paraId="25E38447" w14:textId="77777777" w:rsidR="00CA1D6B" w:rsidRDefault="00CA1D6B" w:rsidP="00F840D5"/>
    <w:p w14:paraId="398EF930" w14:textId="77777777" w:rsidR="00A01818" w:rsidRPr="00A92F46" w:rsidRDefault="00A01818" w:rsidP="00F840D5"/>
    <w:p w14:paraId="1AF56500" w14:textId="77777777" w:rsidR="00B760B5" w:rsidRPr="00A92F46" w:rsidRDefault="00B760B5" w:rsidP="00F840D5">
      <w:r w:rsidRPr="00A92F46">
        <w:lastRenderedPageBreak/>
        <w:t>"</w:t>
      </w:r>
      <w:r w:rsidRPr="00A92F46">
        <w:rPr>
          <w:b/>
        </w:rPr>
        <w:t>Lege</w:t>
      </w:r>
      <w:r w:rsidRPr="00A92F46">
        <w:t>"</w:t>
      </w:r>
    </w:p>
    <w:p w14:paraId="53306813" w14:textId="77777777" w:rsidR="00B760B5" w:rsidRPr="00A92F46" w:rsidRDefault="00B760B5" w:rsidP="00F840D5">
      <w:r w:rsidRPr="00A92F46">
        <w:t>en person som har norsk autorisasjon som lege og praktiserer som lege i Norge, men ikke Medlemmet selv eller hans slektninger og nærstående;</w:t>
      </w:r>
    </w:p>
    <w:p w14:paraId="0315734A" w14:textId="77777777" w:rsidR="00B760B5" w:rsidRPr="00A92F46" w:rsidRDefault="00B760B5" w:rsidP="00F840D5"/>
    <w:p w14:paraId="68F49986" w14:textId="77777777" w:rsidR="00B760B5" w:rsidRPr="00A92F46" w:rsidRDefault="00B760B5" w:rsidP="00F840D5">
      <w:r w:rsidRPr="00A92F46">
        <w:t>"</w:t>
      </w:r>
      <w:r w:rsidRPr="00A92F46">
        <w:rPr>
          <w:b/>
        </w:rPr>
        <w:t>Medlem</w:t>
      </w:r>
      <w:r w:rsidRPr="00A92F46">
        <w:t>"</w:t>
      </w:r>
    </w:p>
    <w:p w14:paraId="0AB29A01" w14:textId="77777777" w:rsidR="00B760B5" w:rsidRPr="00A92F46" w:rsidRDefault="00B760B5" w:rsidP="00F840D5">
      <w:r w:rsidRPr="00A92F46">
        <w:t>den enkelte person som er forsikret i henhold til punkt 2;</w:t>
      </w:r>
    </w:p>
    <w:p w14:paraId="00CAC733" w14:textId="77777777" w:rsidR="00B760B5" w:rsidRPr="00A92F46" w:rsidRDefault="00B760B5" w:rsidP="00F840D5"/>
    <w:p w14:paraId="7E4890CB" w14:textId="77777777" w:rsidR="00B760B5" w:rsidRPr="00A92F46" w:rsidRDefault="00B760B5" w:rsidP="00F840D5">
      <w:pPr>
        <w:tabs>
          <w:tab w:val="left" w:pos="2835"/>
        </w:tabs>
        <w:ind w:left="3686" w:hanging="3686"/>
        <w:rPr>
          <w:rStyle w:val="InitialStyle"/>
          <w:b/>
          <w:sz w:val="20"/>
        </w:rPr>
      </w:pPr>
      <w:r w:rsidRPr="00A92F46">
        <w:rPr>
          <w:rStyle w:val="InitialStyle"/>
          <w:b/>
          <w:sz w:val="20"/>
        </w:rPr>
        <w:t>”Månedlig forsikringsbeløp”</w:t>
      </w:r>
    </w:p>
    <w:p w14:paraId="40E7AE76" w14:textId="77777777" w:rsidR="00B760B5" w:rsidRPr="00A92F46" w:rsidRDefault="00B760B5" w:rsidP="00F840D5">
      <w:pPr>
        <w:tabs>
          <w:tab w:val="left" w:pos="2835"/>
        </w:tabs>
        <w:ind w:left="3686" w:hanging="3686"/>
        <w:jc w:val="both"/>
        <w:rPr>
          <w:color w:val="000000"/>
        </w:rPr>
      </w:pPr>
      <w:r w:rsidRPr="00A92F46">
        <w:rPr>
          <w:color w:val="000000"/>
        </w:rPr>
        <w:t xml:space="preserve">bety det månedlige beløpet Medlemmet </w:t>
      </w:r>
    </w:p>
    <w:p w14:paraId="131CCDD8" w14:textId="77777777" w:rsidR="00B760B5" w:rsidRPr="00A92F46" w:rsidRDefault="00B760B5" w:rsidP="00F840D5">
      <w:pPr>
        <w:tabs>
          <w:tab w:val="left" w:pos="2835"/>
        </w:tabs>
        <w:ind w:left="3686" w:hanging="3686"/>
        <w:jc w:val="both"/>
        <w:rPr>
          <w:color w:val="000000"/>
        </w:rPr>
      </w:pPr>
      <w:r w:rsidRPr="00A92F46">
        <w:rPr>
          <w:color w:val="000000"/>
        </w:rPr>
        <w:t>har forsikret på tegningsdato, begrenset</w:t>
      </w:r>
    </w:p>
    <w:p w14:paraId="53119D4D" w14:textId="77777777" w:rsidR="00C958D5" w:rsidRPr="00A92F46" w:rsidRDefault="00646F38" w:rsidP="00C958D5">
      <w:pPr>
        <w:tabs>
          <w:tab w:val="left" w:pos="2835"/>
        </w:tabs>
        <w:ind w:left="3686" w:hanging="3686"/>
        <w:jc w:val="both"/>
        <w:rPr>
          <w:rStyle w:val="InitialStyle"/>
          <w:color w:val="000000"/>
          <w:sz w:val="20"/>
        </w:rPr>
      </w:pPr>
      <w:r w:rsidRPr="00A92F46">
        <w:rPr>
          <w:color w:val="000000"/>
        </w:rPr>
        <w:t>oppad til maksimum 8</w:t>
      </w:r>
      <w:r w:rsidR="00B760B5" w:rsidRPr="00A92F46">
        <w:rPr>
          <w:color w:val="000000"/>
        </w:rPr>
        <w:t xml:space="preserve">.000 NOK. </w:t>
      </w:r>
    </w:p>
    <w:p w14:paraId="65CC77E6" w14:textId="77777777" w:rsidR="00B760B5" w:rsidRPr="00CA1D6B" w:rsidRDefault="00B760B5" w:rsidP="00F840D5">
      <w:pPr>
        <w:tabs>
          <w:tab w:val="left" w:pos="2835"/>
        </w:tabs>
        <w:ind w:left="3686" w:hanging="3686"/>
        <w:jc w:val="both"/>
        <w:rPr>
          <w:rStyle w:val="InitialStyle"/>
          <w:color w:val="000000"/>
          <w:sz w:val="20"/>
        </w:rPr>
      </w:pPr>
      <w:r w:rsidRPr="00CA1D6B">
        <w:rPr>
          <w:rStyle w:val="InitialStyle"/>
          <w:color w:val="000000"/>
          <w:sz w:val="20"/>
        </w:rPr>
        <w:t xml:space="preserve">Månedlig forsikringsbeløp </w:t>
      </w:r>
      <w:r w:rsidR="00300FC3" w:rsidRPr="00CA1D6B">
        <w:rPr>
          <w:rStyle w:val="InitialStyle"/>
          <w:color w:val="000000"/>
          <w:sz w:val="20"/>
        </w:rPr>
        <w:t>er spesifisert</w:t>
      </w:r>
    </w:p>
    <w:p w14:paraId="7020A617" w14:textId="77777777" w:rsidR="00B760B5" w:rsidRPr="00CA1D6B" w:rsidRDefault="00B760B5" w:rsidP="00F840D5">
      <w:pPr>
        <w:tabs>
          <w:tab w:val="left" w:pos="2835"/>
        </w:tabs>
        <w:ind w:left="3686" w:hanging="3686"/>
        <w:jc w:val="both"/>
        <w:rPr>
          <w:rStyle w:val="InitialStyle"/>
          <w:color w:val="000000"/>
          <w:sz w:val="20"/>
        </w:rPr>
      </w:pPr>
      <w:r w:rsidRPr="00CA1D6B">
        <w:rPr>
          <w:rStyle w:val="InitialStyle"/>
          <w:color w:val="000000"/>
          <w:sz w:val="20"/>
        </w:rPr>
        <w:t>i Forsikringsbeviset;</w:t>
      </w:r>
    </w:p>
    <w:p w14:paraId="2F90C401" w14:textId="77777777" w:rsidR="00B760B5" w:rsidRPr="00CA1D6B" w:rsidRDefault="00B760B5" w:rsidP="00F840D5">
      <w:pPr>
        <w:rPr>
          <w:b/>
        </w:rPr>
      </w:pPr>
    </w:p>
    <w:p w14:paraId="5FBC39BF" w14:textId="77777777" w:rsidR="00B760B5" w:rsidRPr="00CA1D6B" w:rsidRDefault="00B760B5" w:rsidP="00F840D5">
      <w:r w:rsidRPr="00CA1D6B">
        <w:rPr>
          <w:b/>
        </w:rPr>
        <w:t>”Opphørsdato”</w:t>
      </w:r>
    </w:p>
    <w:p w14:paraId="7D508DAC" w14:textId="41AC5E8C" w:rsidR="00FD555D" w:rsidRPr="00CA1D6B" w:rsidRDefault="00B760B5" w:rsidP="0013308B">
      <w:pPr>
        <w:numPr>
          <w:ilvl w:val="0"/>
          <w:numId w:val="6"/>
        </w:numPr>
      </w:pPr>
      <w:r w:rsidRPr="00CA1D6B">
        <w:t>dato for oppsigelse eller mislighold av Avtalen;</w:t>
      </w:r>
      <w:r w:rsidR="0013308B" w:rsidRPr="00CA1D6B">
        <w:t xml:space="preserve"> </w:t>
      </w:r>
    </w:p>
    <w:p w14:paraId="4A4A899C" w14:textId="03250651" w:rsidR="00B760B5" w:rsidRPr="00CA1D6B" w:rsidRDefault="00B760B5" w:rsidP="00F840D5">
      <w:pPr>
        <w:numPr>
          <w:ilvl w:val="0"/>
          <w:numId w:val="6"/>
        </w:numPr>
      </w:pPr>
      <w:r w:rsidRPr="00CA1D6B">
        <w:t xml:space="preserve">Medlemmets 67. fødselsdag, eller ved tidligere tvungen (for eksempel ved uførepensjonering) eller frivillig pensjonering. Medlemmet er ansvarlig for å varsle </w:t>
      </w:r>
      <w:r w:rsidR="009D2025" w:rsidRPr="00CA1D6B">
        <w:t>A</w:t>
      </w:r>
      <w:r w:rsidR="00A01818" w:rsidRPr="00CA1D6B">
        <w:t>xo</w:t>
      </w:r>
      <w:r w:rsidR="009D2025" w:rsidRPr="00CA1D6B">
        <w:t xml:space="preserve"> Finans</w:t>
      </w:r>
      <w:r w:rsidRPr="00CA1D6B">
        <w:t xml:space="preserve"> om slik pensjonering og for å kansellere Forsikringsavtalen</w:t>
      </w:r>
      <w:r w:rsidR="004B2F2E" w:rsidRPr="00CA1D6B">
        <w:t xml:space="preserve"> eller</w:t>
      </w:r>
    </w:p>
    <w:p w14:paraId="288E0F9F" w14:textId="02F7E6C6" w:rsidR="00B760B5" w:rsidRPr="00CA1D6B" w:rsidRDefault="00B760B5" w:rsidP="004B2F2E">
      <w:pPr>
        <w:numPr>
          <w:ilvl w:val="0"/>
          <w:numId w:val="6"/>
        </w:numPr>
      </w:pPr>
      <w:r w:rsidRPr="00CA1D6B">
        <w:t xml:space="preserve">siste dag i oppsigelsesperiode etter punkt </w:t>
      </w:r>
      <w:r w:rsidR="0060728F" w:rsidRPr="00CA1D6B">
        <w:t>13</w:t>
      </w:r>
      <w:r w:rsidRPr="00CA1D6B">
        <w:t xml:space="preserve"> i forsikringsvilkårene</w:t>
      </w:r>
      <w:r w:rsidR="004B2F2E" w:rsidRPr="00CA1D6B">
        <w:t>.</w:t>
      </w:r>
    </w:p>
    <w:p w14:paraId="5877902E" w14:textId="77777777" w:rsidR="00DD22FA" w:rsidRDefault="005C7130" w:rsidP="004B2F2E">
      <w:pPr>
        <w:numPr>
          <w:ilvl w:val="0"/>
          <w:numId w:val="6"/>
        </w:numPr>
      </w:pPr>
      <w:r w:rsidRPr="00CA1D6B">
        <w:t xml:space="preserve">den dagen forsikringen har vært gyldig i sammenhengende 5 år; </w:t>
      </w:r>
    </w:p>
    <w:p w14:paraId="54189224" w14:textId="7C17FB13" w:rsidR="005C7130" w:rsidRPr="00CA1D6B" w:rsidRDefault="00DD22FA" w:rsidP="00DD22FA">
      <w:pPr>
        <w:numPr>
          <w:ilvl w:val="0"/>
          <w:numId w:val="6"/>
        </w:numPr>
      </w:pPr>
      <w:r w:rsidRPr="00DD22FA">
        <w:t>ved betaling av ytelse for Alvorlig sykdom; eller</w:t>
      </w:r>
    </w:p>
    <w:p w14:paraId="7B5CFA37" w14:textId="4A54B4D4" w:rsidR="005C7130" w:rsidRPr="00CA1D6B" w:rsidRDefault="005C7130" w:rsidP="004B2F2E">
      <w:pPr>
        <w:numPr>
          <w:ilvl w:val="0"/>
          <w:numId w:val="6"/>
        </w:numPr>
        <w:rPr>
          <w:rStyle w:val="InitialStyle"/>
          <w:sz w:val="20"/>
        </w:rPr>
      </w:pPr>
      <w:r w:rsidRPr="00CA1D6B">
        <w:t xml:space="preserve">ved </w:t>
      </w:r>
      <w:r w:rsidR="00B679D0" w:rsidRPr="00CA1D6B">
        <w:t>tap av liv</w:t>
      </w:r>
      <w:r w:rsidRPr="00CA1D6B">
        <w:t xml:space="preserve">. </w:t>
      </w:r>
    </w:p>
    <w:p w14:paraId="6CFA1A74" w14:textId="77777777" w:rsidR="00B760B5" w:rsidRPr="00A92F46" w:rsidRDefault="00B760B5" w:rsidP="00F840D5"/>
    <w:p w14:paraId="51D5D039" w14:textId="77777777" w:rsidR="00B760B5" w:rsidRPr="00A92F46" w:rsidRDefault="00B760B5" w:rsidP="00F840D5">
      <w:pPr>
        <w:rPr>
          <w:b/>
        </w:rPr>
      </w:pPr>
      <w:r w:rsidRPr="00A92F46">
        <w:rPr>
          <w:b/>
        </w:rPr>
        <w:t>"Permittert"</w:t>
      </w:r>
    </w:p>
    <w:p w14:paraId="12A1ECC2" w14:textId="77777777" w:rsidR="00B760B5" w:rsidRPr="00A92F46" w:rsidRDefault="00B760B5" w:rsidP="00F840D5">
      <w:r w:rsidRPr="00A92F46">
        <w:t>se definisjon under Arbeidsledig/Permittert;</w:t>
      </w:r>
    </w:p>
    <w:p w14:paraId="69047DFB" w14:textId="77777777" w:rsidR="00B760B5" w:rsidRPr="00A92F46" w:rsidRDefault="00B760B5" w:rsidP="00F840D5"/>
    <w:p w14:paraId="6C61E62A" w14:textId="77777777" w:rsidR="00B760B5" w:rsidRPr="00A92F46" w:rsidRDefault="00B760B5" w:rsidP="00CB7FAA">
      <w:pPr>
        <w:tabs>
          <w:tab w:val="left" w:pos="0"/>
        </w:tabs>
        <w:ind w:left="2835" w:hanging="2835"/>
        <w:jc w:val="both"/>
        <w:rPr>
          <w:rStyle w:val="InitialStyle"/>
          <w:b/>
          <w:sz w:val="20"/>
        </w:rPr>
      </w:pPr>
      <w:r w:rsidRPr="00A92F46">
        <w:rPr>
          <w:rStyle w:val="InitialStyle"/>
          <w:b/>
          <w:sz w:val="20"/>
        </w:rPr>
        <w:t>"Rekvalifisering"</w:t>
      </w:r>
      <w:r w:rsidRPr="00A92F46">
        <w:rPr>
          <w:rStyle w:val="InitialStyle"/>
          <w:b/>
          <w:sz w:val="20"/>
        </w:rPr>
        <w:tab/>
      </w:r>
    </w:p>
    <w:p w14:paraId="02C7CD40" w14:textId="77777777" w:rsidR="00B760B5" w:rsidRPr="00A92F46" w:rsidRDefault="00B760B5" w:rsidP="00CB7FAA">
      <w:pPr>
        <w:tabs>
          <w:tab w:val="left" w:pos="0"/>
        </w:tabs>
        <w:ind w:left="2835" w:hanging="2835"/>
        <w:jc w:val="both"/>
        <w:rPr>
          <w:rStyle w:val="InitialStyle"/>
          <w:sz w:val="20"/>
        </w:rPr>
      </w:pPr>
      <w:r w:rsidRPr="00A92F46">
        <w:rPr>
          <w:rStyle w:val="InitialStyle"/>
          <w:sz w:val="20"/>
        </w:rPr>
        <w:t xml:space="preserve">bety den periode fra Medlemmet er tilbake </w:t>
      </w:r>
    </w:p>
    <w:p w14:paraId="4619CA9E" w14:textId="77777777" w:rsidR="00B760B5" w:rsidRPr="00A92F46" w:rsidRDefault="00A12A81" w:rsidP="00A12A81">
      <w:pPr>
        <w:tabs>
          <w:tab w:val="left" w:pos="0"/>
        </w:tabs>
        <w:ind w:left="2835" w:hanging="2835"/>
        <w:jc w:val="both"/>
        <w:rPr>
          <w:rStyle w:val="InitialStyle"/>
          <w:sz w:val="20"/>
        </w:rPr>
      </w:pPr>
      <w:r w:rsidRPr="00A92F46">
        <w:rPr>
          <w:rStyle w:val="InitialStyle"/>
          <w:sz w:val="20"/>
        </w:rPr>
        <w:t>i A</w:t>
      </w:r>
      <w:r w:rsidR="00B760B5" w:rsidRPr="00A92F46">
        <w:rPr>
          <w:rStyle w:val="InitialStyle"/>
          <w:sz w:val="20"/>
        </w:rPr>
        <w:t xml:space="preserve">rbeid etter Arbeidsledighet, </w:t>
      </w:r>
    </w:p>
    <w:p w14:paraId="667EFC58" w14:textId="77777777" w:rsidR="00A12A81" w:rsidRPr="00A92F46" w:rsidRDefault="00B760B5" w:rsidP="00CB7FAA">
      <w:pPr>
        <w:tabs>
          <w:tab w:val="left" w:pos="0"/>
        </w:tabs>
        <w:ind w:left="2835" w:hanging="2835"/>
        <w:jc w:val="both"/>
        <w:rPr>
          <w:rStyle w:val="InitialStyle"/>
          <w:sz w:val="20"/>
        </w:rPr>
      </w:pPr>
      <w:r w:rsidRPr="00A92F46">
        <w:rPr>
          <w:rStyle w:val="InitialStyle"/>
          <w:sz w:val="20"/>
        </w:rPr>
        <w:t xml:space="preserve">Permittering hvor </w:t>
      </w:r>
      <w:r w:rsidR="00A12A81" w:rsidRPr="00A92F46">
        <w:rPr>
          <w:rStyle w:val="InitialStyle"/>
          <w:sz w:val="20"/>
        </w:rPr>
        <w:t xml:space="preserve">Medlemmet har fått dekning </w:t>
      </w:r>
    </w:p>
    <w:p w14:paraId="30A3B0DC" w14:textId="77777777" w:rsidR="00A12A81" w:rsidRPr="00A92F46" w:rsidRDefault="00B760B5" w:rsidP="00CB7FAA">
      <w:pPr>
        <w:tabs>
          <w:tab w:val="left" w:pos="0"/>
        </w:tabs>
        <w:ind w:left="2835" w:hanging="2835"/>
        <w:jc w:val="both"/>
        <w:rPr>
          <w:rStyle w:val="InitialStyle"/>
          <w:sz w:val="20"/>
        </w:rPr>
      </w:pPr>
      <w:r w:rsidRPr="00A92F46">
        <w:rPr>
          <w:rStyle w:val="InitialStyle"/>
          <w:sz w:val="20"/>
        </w:rPr>
        <w:t>for sitt krav un</w:t>
      </w:r>
      <w:r w:rsidR="00A12A81" w:rsidRPr="00A92F46">
        <w:rPr>
          <w:rStyle w:val="InitialStyle"/>
          <w:sz w:val="20"/>
        </w:rPr>
        <w:t xml:space="preserve">der forsikringen, til Medlemmet </w:t>
      </w:r>
    </w:p>
    <w:p w14:paraId="12C4A930" w14:textId="77777777" w:rsidR="00B760B5" w:rsidRPr="00A92F46" w:rsidRDefault="00B760B5" w:rsidP="00CB7FAA">
      <w:pPr>
        <w:tabs>
          <w:tab w:val="left" w:pos="0"/>
        </w:tabs>
        <w:ind w:left="2835" w:hanging="2835"/>
        <w:jc w:val="both"/>
        <w:rPr>
          <w:rStyle w:val="InitialStyle"/>
          <w:sz w:val="20"/>
        </w:rPr>
      </w:pPr>
      <w:r w:rsidRPr="00A92F46">
        <w:rPr>
          <w:rStyle w:val="InitialStyle"/>
          <w:sz w:val="20"/>
        </w:rPr>
        <w:t>kan fremme nytt krav (Rekvalifiserings-</w:t>
      </w:r>
    </w:p>
    <w:p w14:paraId="1D9B51EF" w14:textId="77777777" w:rsidR="00B760B5" w:rsidRPr="00A92F46" w:rsidRDefault="00A12A81" w:rsidP="00CB7FAA">
      <w:pPr>
        <w:tabs>
          <w:tab w:val="left" w:pos="0"/>
        </w:tabs>
        <w:ind w:left="2835" w:hanging="2835"/>
        <w:jc w:val="both"/>
        <w:rPr>
          <w:rStyle w:val="InitialStyle"/>
          <w:sz w:val="20"/>
        </w:rPr>
      </w:pPr>
      <w:r w:rsidRPr="00A92F46">
        <w:rPr>
          <w:rStyle w:val="InitialStyle"/>
          <w:sz w:val="20"/>
        </w:rPr>
        <w:t>perioder kommer frem av punkt</w:t>
      </w:r>
      <w:r w:rsidR="00B760B5" w:rsidRPr="00A92F46">
        <w:rPr>
          <w:rStyle w:val="InitialStyle"/>
          <w:sz w:val="20"/>
        </w:rPr>
        <w:t xml:space="preserve"> </w:t>
      </w:r>
      <w:r w:rsidR="00D74C39" w:rsidRPr="00A92F46">
        <w:rPr>
          <w:rStyle w:val="InitialStyle"/>
          <w:sz w:val="20"/>
        </w:rPr>
        <w:t>6</w:t>
      </w:r>
      <w:r w:rsidR="00B760B5" w:rsidRPr="00A92F46">
        <w:rPr>
          <w:rStyle w:val="InitialStyle"/>
          <w:sz w:val="20"/>
        </w:rPr>
        <w:t xml:space="preserve"> i </w:t>
      </w:r>
    </w:p>
    <w:p w14:paraId="6AA2F9D7" w14:textId="77777777" w:rsidR="00B760B5" w:rsidRPr="00A92F46" w:rsidRDefault="00B760B5" w:rsidP="00CB7FAA">
      <w:pPr>
        <w:tabs>
          <w:tab w:val="left" w:pos="0"/>
        </w:tabs>
        <w:ind w:left="2835" w:hanging="2835"/>
        <w:jc w:val="both"/>
        <w:rPr>
          <w:rStyle w:val="InitialStyle"/>
          <w:sz w:val="20"/>
        </w:rPr>
      </w:pPr>
      <w:r w:rsidRPr="00A92F46">
        <w:rPr>
          <w:rStyle w:val="InitialStyle"/>
          <w:sz w:val="20"/>
        </w:rPr>
        <w:t xml:space="preserve">Forsikringsvilkårene); </w:t>
      </w:r>
    </w:p>
    <w:p w14:paraId="095799E8" w14:textId="77777777" w:rsidR="00B760B5" w:rsidRPr="00A92F46" w:rsidRDefault="00B760B5" w:rsidP="00F840D5"/>
    <w:p w14:paraId="00B802DF" w14:textId="77777777" w:rsidR="00B760B5" w:rsidRPr="00A92F46" w:rsidRDefault="00B760B5" w:rsidP="00F840D5">
      <w:pPr>
        <w:rPr>
          <w:b/>
        </w:rPr>
      </w:pPr>
      <w:r w:rsidRPr="00A92F46">
        <w:rPr>
          <w:b/>
        </w:rPr>
        <w:t>"Selvstendig næringsdrivende" ("Selvstendig næringsvirksomhet")</w:t>
      </w:r>
    </w:p>
    <w:p w14:paraId="2E52D139" w14:textId="77777777" w:rsidR="00B760B5" w:rsidRPr="00A92F46" w:rsidRDefault="00B760B5" w:rsidP="00F840D5">
      <w:r w:rsidRPr="00A92F46">
        <w:t>at en person, som ikke er registrert ved Arbeidstakerregisteret som arbeidstaker i Fast arbeid og som;</w:t>
      </w:r>
    </w:p>
    <w:p w14:paraId="3A3131A1" w14:textId="77777777" w:rsidR="00B760B5" w:rsidRPr="00A92F46" w:rsidRDefault="00B760B5" w:rsidP="00F840D5">
      <w:pPr>
        <w:numPr>
          <w:ilvl w:val="0"/>
          <w:numId w:val="4"/>
        </w:numPr>
        <w:ind w:right="-71"/>
      </w:pPr>
      <w:r w:rsidRPr="00A92F46">
        <w:t>driver, leder eller bistår i driften av et foretak i Norge og betaler forskuddsskatt av sin arbeidsinntekt og/eller folketrygdavgift etter høy sats av denne etter Folketrygdloven § 23-3;</w:t>
      </w:r>
    </w:p>
    <w:p w14:paraId="0C49BC21" w14:textId="77777777" w:rsidR="00B760B5" w:rsidRPr="00A92F46" w:rsidRDefault="00B760B5" w:rsidP="00F840D5">
      <w:r w:rsidRPr="00A92F46">
        <w:t>b.</w:t>
      </w:r>
      <w:r w:rsidRPr="00A92F46">
        <w:tab/>
        <w:t>utøver sitt daglige virke som</w:t>
      </w:r>
    </w:p>
    <w:p w14:paraId="03C2F67D" w14:textId="77777777" w:rsidR="00B760B5" w:rsidRPr="00A92F46" w:rsidRDefault="00B760B5" w:rsidP="00F840D5">
      <w:pPr>
        <w:numPr>
          <w:ilvl w:val="0"/>
          <w:numId w:val="7"/>
        </w:numPr>
      </w:pPr>
      <w:r w:rsidRPr="00A92F46">
        <w:t>dagmamma</w:t>
      </w:r>
    </w:p>
    <w:p w14:paraId="6976CB3C" w14:textId="77777777" w:rsidR="00B760B5" w:rsidRPr="00A92F46" w:rsidRDefault="00B760B5" w:rsidP="00F840D5">
      <w:pPr>
        <w:numPr>
          <w:ilvl w:val="0"/>
          <w:numId w:val="7"/>
        </w:numPr>
      </w:pPr>
      <w:r w:rsidRPr="00A92F46">
        <w:t>jordbruker/bonde/skogsbruker eller</w:t>
      </w:r>
    </w:p>
    <w:p w14:paraId="0D5FB4FC" w14:textId="77777777" w:rsidR="00B760B5" w:rsidRPr="00A92F46" w:rsidRDefault="00B760B5" w:rsidP="00F840D5">
      <w:pPr>
        <w:numPr>
          <w:ilvl w:val="0"/>
          <w:numId w:val="7"/>
        </w:numPr>
      </w:pPr>
      <w:r w:rsidRPr="00A92F46">
        <w:t>fisker;</w:t>
      </w:r>
    </w:p>
    <w:p w14:paraId="2BAEE883" w14:textId="77777777" w:rsidR="00B760B5" w:rsidRPr="00A92F46" w:rsidRDefault="00B760B5" w:rsidP="00F840D5">
      <w:pPr>
        <w:ind w:left="709" w:hanging="709"/>
      </w:pPr>
      <w:r w:rsidRPr="00A92F46">
        <w:t>c.</w:t>
      </w:r>
      <w:r w:rsidRPr="00A92F46">
        <w:tab/>
        <w:t>er deltaker i sammenslutning eller ansvarlig selskap;</w:t>
      </w:r>
    </w:p>
    <w:p w14:paraId="701AAF92" w14:textId="77777777" w:rsidR="00B760B5" w:rsidRPr="00A92F46" w:rsidRDefault="00B760B5" w:rsidP="00F840D5">
      <w:r w:rsidRPr="00A92F46">
        <w:t>d.</w:t>
      </w:r>
      <w:r w:rsidRPr="00A92F46">
        <w:tab/>
        <w:t>utøver kontroll over et foretak; eller</w:t>
      </w:r>
    </w:p>
    <w:p w14:paraId="4ACE66E7" w14:textId="77777777" w:rsidR="00B760B5" w:rsidRPr="00A92F46" w:rsidRDefault="00B760B5" w:rsidP="00F840D5">
      <w:pPr>
        <w:ind w:left="709" w:hanging="709"/>
      </w:pPr>
      <w:r w:rsidRPr="00A92F46">
        <w:t>e.</w:t>
      </w:r>
      <w:r w:rsidRPr="00A92F46">
        <w:tab/>
        <w:t>arbeider for et foretak og på noe vis er forbundet (som angitt i Skatteloven § 12-11) med noen som har kontroll over foretaket</w:t>
      </w:r>
      <w:r w:rsidR="005278ED" w:rsidRPr="00A92F46">
        <w:t>.</w:t>
      </w:r>
    </w:p>
    <w:p w14:paraId="6B4E974A" w14:textId="77777777" w:rsidR="00B760B5" w:rsidRPr="00A92F46" w:rsidRDefault="00B760B5" w:rsidP="00F840D5"/>
    <w:p w14:paraId="410ED6E3" w14:textId="77777777" w:rsidR="00B760B5" w:rsidRPr="00A92F46" w:rsidRDefault="00B760B5" w:rsidP="00F840D5">
      <w:r w:rsidRPr="00A92F46">
        <w:t>"</w:t>
      </w:r>
      <w:r w:rsidRPr="00A92F46">
        <w:rPr>
          <w:b/>
        </w:rPr>
        <w:t>Vanlig arbeid</w:t>
      </w:r>
      <w:r w:rsidRPr="00A92F46">
        <w:t>"</w:t>
      </w:r>
    </w:p>
    <w:p w14:paraId="7156969B" w14:textId="77777777" w:rsidR="00B760B5" w:rsidRPr="00A92F46" w:rsidRDefault="00B760B5" w:rsidP="00F840D5">
      <w:r w:rsidRPr="00A92F46">
        <w:t>den inntektsgivende virksomhet Medlemmet var beskjeftiget med umiddelbart forut for Hendelsesdatoen, eller lignende virksomhet som Medlemmet kan bli kvalifisert til å utføre under hensyn til Medlemmets evner, utdannelse, opplæring og erfaringsbakgrunn;</w:t>
      </w:r>
    </w:p>
    <w:p w14:paraId="21DCB7D7" w14:textId="77777777" w:rsidR="00B760B5" w:rsidRPr="00A92F46" w:rsidRDefault="00B760B5" w:rsidP="00F840D5"/>
    <w:p w14:paraId="2B856C94" w14:textId="77777777" w:rsidR="00B760B5" w:rsidRPr="00A92F46" w:rsidRDefault="00B760B5" w:rsidP="00F840D5">
      <w:r w:rsidRPr="00A92F46">
        <w:t>"</w:t>
      </w:r>
      <w:r w:rsidRPr="00A92F46">
        <w:rPr>
          <w:b/>
        </w:rPr>
        <w:t>Varslingsdato</w:t>
      </w:r>
      <w:r w:rsidRPr="00A92F46">
        <w:t>"</w:t>
      </w:r>
    </w:p>
    <w:p w14:paraId="38A32975" w14:textId="77777777" w:rsidR="00B760B5" w:rsidRPr="00A92F46" w:rsidRDefault="00B760B5" w:rsidP="00F840D5">
      <w:r w:rsidRPr="00A92F46">
        <w:t>den dato da Medlemmet mottar formell oppsigelse (muntlig eller skriftlig), eller varsel om at arbeidsforholdet vil opphøre</w:t>
      </w:r>
      <w:r w:rsidR="00A12A81" w:rsidRPr="00A92F46">
        <w:t xml:space="preserve"> eller permittering vil komme</w:t>
      </w:r>
      <w:r w:rsidRPr="00A92F46">
        <w:t>.</w:t>
      </w:r>
    </w:p>
    <w:p w14:paraId="667A301D" w14:textId="77777777" w:rsidR="00B760B5" w:rsidRPr="00A92F46" w:rsidRDefault="00B760B5" w:rsidP="00F840D5"/>
    <w:p w14:paraId="7894B4BA" w14:textId="77777777" w:rsidR="00B760B5" w:rsidRPr="00A92F46" w:rsidRDefault="00B760B5" w:rsidP="00F840D5"/>
    <w:p w14:paraId="7BE64EDC" w14:textId="77777777" w:rsidR="00B760B5" w:rsidRPr="00A92F46" w:rsidRDefault="00B760B5" w:rsidP="00F840D5">
      <w:pPr>
        <w:ind w:left="720" w:hanging="720"/>
        <w:rPr>
          <w:b/>
          <w:bCs/>
        </w:rPr>
      </w:pPr>
      <w:r w:rsidRPr="00A92F46">
        <w:rPr>
          <w:b/>
          <w:bCs/>
        </w:rPr>
        <w:t xml:space="preserve">2. </w:t>
      </w:r>
      <w:r w:rsidRPr="00A92F46">
        <w:rPr>
          <w:b/>
          <w:bCs/>
        </w:rPr>
        <w:tab/>
        <w:t>VILKÅR FOR MEDLEMSKAP</w:t>
      </w:r>
    </w:p>
    <w:p w14:paraId="4D6C4189" w14:textId="77777777" w:rsidR="00B760B5" w:rsidRPr="00A92F46" w:rsidRDefault="00B760B5" w:rsidP="00F840D5"/>
    <w:p w14:paraId="4D1B0919" w14:textId="77777777" w:rsidR="00B760B5" w:rsidRPr="00A92F46" w:rsidRDefault="00B760B5" w:rsidP="00F840D5">
      <w:pPr>
        <w:numPr>
          <w:ilvl w:val="1"/>
          <w:numId w:val="11"/>
        </w:numPr>
      </w:pPr>
      <w:r w:rsidRPr="00A92F46">
        <w:t>En person blir Medlem når følgende vilkår er oppfylt på Ikrafttredelsesdato:</w:t>
      </w:r>
    </w:p>
    <w:p w14:paraId="2138E63E" w14:textId="77777777" w:rsidR="00B760B5" w:rsidRPr="00A92F46" w:rsidRDefault="00B760B5" w:rsidP="00F840D5"/>
    <w:p w14:paraId="1EE58A0E" w14:textId="3E70098C" w:rsidR="00B760B5" w:rsidRPr="00A92F46" w:rsidRDefault="00B760B5" w:rsidP="00F840D5">
      <w:pPr>
        <w:ind w:left="1440" w:hanging="720"/>
      </w:pPr>
      <w:r w:rsidRPr="00A92F46">
        <w:t>2.1.1</w:t>
      </w:r>
      <w:r w:rsidRPr="00A92F46">
        <w:tab/>
        <w:t>vedkommende har</w:t>
      </w:r>
      <w:r w:rsidR="00A12A81" w:rsidRPr="00A92F46">
        <w:t xml:space="preserve"> </w:t>
      </w:r>
      <w:r w:rsidR="007F402B">
        <w:t xml:space="preserve">søkt </w:t>
      </w:r>
      <w:r w:rsidR="00A12A81" w:rsidRPr="00A92F46">
        <w:t xml:space="preserve">lån </w:t>
      </w:r>
      <w:r w:rsidR="007F402B">
        <w:t xml:space="preserve">og er positivt kredittsjekket </w:t>
      </w:r>
      <w:r w:rsidR="00A12A81" w:rsidRPr="00A92F46">
        <w:t xml:space="preserve">hos </w:t>
      </w:r>
      <w:r w:rsidR="009D2025">
        <w:t>A</w:t>
      </w:r>
      <w:r w:rsidR="00A01818">
        <w:t>xo</w:t>
      </w:r>
      <w:r w:rsidR="009D2025">
        <w:t xml:space="preserve"> Finans</w:t>
      </w:r>
      <w:r w:rsidR="00CC653A">
        <w:t xml:space="preserve"> i prosessen</w:t>
      </w:r>
      <w:r w:rsidRPr="00A92F46">
        <w:t>;</w:t>
      </w:r>
    </w:p>
    <w:p w14:paraId="66EDF108" w14:textId="76CAC46E" w:rsidR="00B760B5" w:rsidRPr="00A92F46" w:rsidRDefault="00B760B5" w:rsidP="00F840D5">
      <w:pPr>
        <w:ind w:left="1440" w:hanging="720"/>
      </w:pPr>
      <w:r w:rsidRPr="00A92F46">
        <w:t>2.1.2</w:t>
      </w:r>
      <w:r w:rsidRPr="00A92F46">
        <w:tab/>
        <w:t>vedkommende har fylt 18 år, men ikke nådd en alder av 6</w:t>
      </w:r>
      <w:r w:rsidR="00A0079F">
        <w:t>6</w:t>
      </w:r>
      <w:r w:rsidRPr="00A92F46">
        <w:t xml:space="preserve"> år;</w:t>
      </w:r>
    </w:p>
    <w:p w14:paraId="5144B7B7" w14:textId="19FE8AD8" w:rsidR="00B760B5" w:rsidRPr="00A92F46" w:rsidRDefault="00B760B5">
      <w:pPr>
        <w:numPr>
          <w:ilvl w:val="2"/>
          <w:numId w:val="2"/>
        </w:numPr>
      </w:pPr>
      <w:r w:rsidRPr="00A92F46">
        <w:t xml:space="preserve">forsikringsbevis er utstedt; </w:t>
      </w:r>
    </w:p>
    <w:p w14:paraId="7F6ECED4" w14:textId="77777777" w:rsidR="00491DF6" w:rsidRDefault="00491DF6" w:rsidP="00491DF6">
      <w:pPr>
        <w:numPr>
          <w:ilvl w:val="2"/>
          <w:numId w:val="2"/>
        </w:numPr>
      </w:pPr>
      <w:r>
        <w:t xml:space="preserve">vedkommende må </w:t>
      </w:r>
      <w:r w:rsidRPr="00491DF6">
        <w:t>være arbeidsfør</w:t>
      </w:r>
      <w:r>
        <w:t xml:space="preserve">, hvilket innebærer at Medlemmet ikke har kjennskap om Alvorlig Sykdom eller symptomer de siste 12 månedene </w:t>
      </w:r>
      <w:r w:rsidRPr="00491DF6">
        <w:t>eller om eksisterende sykdom, symptom, skade som kan føre til Alvorlig Sykdom og / eller død</w:t>
      </w:r>
      <w:r>
        <w:t xml:space="preserve">, og ikke har diagnose eller fått behandling for Alvorlig Sykdom </w:t>
      </w:r>
      <w:r w:rsidRPr="00491DF6">
        <w:t>som kan påvirke arbeidsførheten</w:t>
      </w:r>
      <w:r>
        <w:t>;</w:t>
      </w:r>
    </w:p>
    <w:p w14:paraId="2EB4F932" w14:textId="77777777" w:rsidR="00491DF6" w:rsidRDefault="00491DF6" w:rsidP="00491DF6">
      <w:pPr>
        <w:numPr>
          <w:ilvl w:val="2"/>
          <w:numId w:val="2"/>
        </w:numPr>
      </w:pPr>
      <w:r>
        <w:t>vedkommende har aldri hatt kreft, hjerteinfarkt eller hjerneslag forut for ikrafttredelsesdato;</w:t>
      </w:r>
    </w:p>
    <w:p w14:paraId="584BC570" w14:textId="6FC8B1A7" w:rsidR="00B760B5" w:rsidRPr="00A92F46" w:rsidRDefault="00732316" w:rsidP="00491DF6">
      <w:pPr>
        <w:numPr>
          <w:ilvl w:val="2"/>
          <w:numId w:val="2"/>
        </w:numPr>
      </w:pPr>
      <w:r w:rsidRPr="00A92F46">
        <w:t>vedkommende er A</w:t>
      </w:r>
      <w:r w:rsidR="00B760B5" w:rsidRPr="00A92F46">
        <w:t xml:space="preserve">rbeid (min. 16 t./uke) og vedkommende ikke selv er kjent med nåværende, eller </w:t>
      </w:r>
    </w:p>
    <w:p w14:paraId="6DE2303A" w14:textId="77777777" w:rsidR="00B760B5" w:rsidRPr="00A92F46" w:rsidRDefault="00B760B5" w:rsidP="00F840D5">
      <w:pPr>
        <w:ind w:left="1440"/>
      </w:pPr>
      <w:r w:rsidRPr="00A92F46">
        <w:t>burde hatt grunn til å regne med, forestående Arbeidsledighet/</w:t>
      </w:r>
    </w:p>
    <w:p w14:paraId="19611968" w14:textId="77777777" w:rsidR="00B760B5" w:rsidRPr="00A92F46" w:rsidRDefault="00B760B5" w:rsidP="00F840D5">
      <w:pPr>
        <w:ind w:left="1440"/>
      </w:pPr>
      <w:r w:rsidRPr="00A92F46">
        <w:t>Permittering; og</w:t>
      </w:r>
    </w:p>
    <w:p w14:paraId="3D1879D5" w14:textId="77777777" w:rsidR="00B760B5" w:rsidRPr="00A92F46" w:rsidRDefault="00B760B5" w:rsidP="00F840D5">
      <w:pPr>
        <w:numPr>
          <w:ilvl w:val="2"/>
          <w:numId w:val="2"/>
        </w:numPr>
      </w:pPr>
      <w:r w:rsidRPr="00A92F46">
        <w:t>vedkommende må være bosatt i Norge i henhold til folkeregisteret og være medlem av norsk folketrygd.</w:t>
      </w:r>
    </w:p>
    <w:p w14:paraId="6F06AC0E" w14:textId="77777777" w:rsidR="00B760B5" w:rsidRPr="00A92F46" w:rsidRDefault="00B760B5" w:rsidP="00F840D5"/>
    <w:p w14:paraId="6E038075" w14:textId="77777777" w:rsidR="00B760B5" w:rsidRPr="00A92F46" w:rsidRDefault="00B760B5" w:rsidP="00F840D5"/>
    <w:p w14:paraId="1763ED96" w14:textId="640CB5D8" w:rsidR="00B760B5" w:rsidRPr="00A92F46" w:rsidRDefault="00B760B5" w:rsidP="00F840D5">
      <w:pPr>
        <w:pStyle w:val="Heading2"/>
        <w:rPr>
          <w:rFonts w:ascii="Times New Roman" w:hAnsi="Times New Roman"/>
          <w:b w:val="0"/>
          <w:sz w:val="20"/>
        </w:rPr>
      </w:pPr>
      <w:r w:rsidRPr="00A92F46">
        <w:rPr>
          <w:rFonts w:ascii="Times New Roman" w:hAnsi="Times New Roman"/>
          <w:sz w:val="20"/>
        </w:rPr>
        <w:t>DEL II –  ALVORLIG SYKDOM</w:t>
      </w:r>
      <w:r w:rsidR="00FD04F8">
        <w:rPr>
          <w:rFonts w:ascii="Times New Roman" w:hAnsi="Times New Roman"/>
          <w:sz w:val="20"/>
        </w:rPr>
        <w:t xml:space="preserve"> </w:t>
      </w:r>
      <w:r w:rsidR="00FD04F8" w:rsidRPr="00FD04F8">
        <w:rPr>
          <w:rFonts w:ascii="Times New Roman" w:hAnsi="Times New Roman"/>
          <w:sz w:val="20"/>
        </w:rPr>
        <w:t>OG DØD</w:t>
      </w:r>
    </w:p>
    <w:p w14:paraId="6F9E4850" w14:textId="77777777" w:rsidR="00B760B5" w:rsidRPr="00A92F46" w:rsidRDefault="00B760B5" w:rsidP="00F840D5">
      <w:pPr>
        <w:rPr>
          <w:b/>
        </w:rPr>
      </w:pPr>
    </w:p>
    <w:p w14:paraId="26492771" w14:textId="77777777" w:rsidR="00B760B5" w:rsidRPr="00A92F46" w:rsidRDefault="00B760B5" w:rsidP="00F840D5">
      <w:pPr>
        <w:ind w:left="720" w:hanging="720"/>
        <w:rPr>
          <w:b/>
        </w:rPr>
      </w:pPr>
      <w:r w:rsidRPr="00A92F46">
        <w:rPr>
          <w:b/>
        </w:rPr>
        <w:t>3.</w:t>
      </w:r>
      <w:r w:rsidRPr="00A92F46">
        <w:rPr>
          <w:b/>
        </w:rPr>
        <w:tab/>
        <w:t>VILKÅR FOR ERSTATNING</w:t>
      </w:r>
    </w:p>
    <w:p w14:paraId="5F7ACF9F" w14:textId="77777777" w:rsidR="00B760B5" w:rsidRPr="00A92F46" w:rsidRDefault="00B760B5" w:rsidP="00F840D5">
      <w:pPr>
        <w:rPr>
          <w:b/>
        </w:rPr>
      </w:pPr>
    </w:p>
    <w:p w14:paraId="057C0219" w14:textId="24565742" w:rsidR="006A2E47" w:rsidRDefault="00CF63F7" w:rsidP="006A2E47">
      <w:pPr>
        <w:rPr>
          <w:rStyle w:val="InitialStyle"/>
          <w:sz w:val="20"/>
        </w:rPr>
      </w:pPr>
      <w:r w:rsidRPr="00A92F46">
        <w:rPr>
          <w:rStyle w:val="InitialStyle"/>
          <w:sz w:val="20"/>
        </w:rPr>
        <w:t>Med de begrensninger som fremgår av de øvrige regler i denne polise betaler AX</w:t>
      </w:r>
      <w:r w:rsidR="007C0BA8" w:rsidRPr="00A92F46">
        <w:rPr>
          <w:rStyle w:val="InitialStyle"/>
          <w:sz w:val="20"/>
        </w:rPr>
        <w:t>A ytelse som beskrevet i punkt 5</w:t>
      </w:r>
      <w:r w:rsidRPr="00A92F46">
        <w:rPr>
          <w:rStyle w:val="InitialStyle"/>
          <w:sz w:val="20"/>
        </w:rPr>
        <w:t xml:space="preserve">, </w:t>
      </w:r>
      <w:r w:rsidRPr="00A92F46">
        <w:rPr>
          <w:rStyle w:val="InitialStyle"/>
          <w:sz w:val="20"/>
        </w:rPr>
        <w:lastRenderedPageBreak/>
        <w:t xml:space="preserve">dersom Hendelsesdato inntreffer før Opphørsdato. Forsikringen utbetales når endelig diagnose er stilt, og all relevant informasjon er gitt til AXA. </w:t>
      </w:r>
      <w:r w:rsidR="00492CD7">
        <w:rPr>
          <w:rStyle w:val="InitialStyle"/>
          <w:sz w:val="20"/>
        </w:rPr>
        <w:t xml:space="preserve">AXA dekker ikke Alvorlig sykdom som inntreffer innen 30 dager etter Ikrafttredelsesdato. </w:t>
      </w:r>
    </w:p>
    <w:p w14:paraId="1F5E530C" w14:textId="77777777" w:rsidR="00CA1D6B" w:rsidRPr="00A92F46" w:rsidRDefault="00CA1D6B" w:rsidP="006A2E47">
      <w:pPr>
        <w:rPr>
          <w:rStyle w:val="InitialStyle"/>
          <w:sz w:val="20"/>
        </w:rPr>
      </w:pPr>
    </w:p>
    <w:p w14:paraId="523EF93F" w14:textId="145854F3" w:rsidR="006A2E47" w:rsidRPr="00A92F46" w:rsidRDefault="006A2E47" w:rsidP="000A440C">
      <w:pPr>
        <w:ind w:left="720" w:hanging="720"/>
        <w:rPr>
          <w:b/>
        </w:rPr>
      </w:pPr>
      <w:r w:rsidRPr="00A92F46">
        <w:rPr>
          <w:b/>
        </w:rPr>
        <w:t>4.</w:t>
      </w:r>
      <w:r w:rsidRPr="00A92F46">
        <w:rPr>
          <w:b/>
        </w:rPr>
        <w:tab/>
      </w:r>
      <w:r w:rsidR="000A440C" w:rsidRPr="00A92F46">
        <w:rPr>
          <w:b/>
        </w:rPr>
        <w:t>BEGRENSNINGER I DEKNINGEN ALV</w:t>
      </w:r>
      <w:r w:rsidRPr="00A92F46">
        <w:rPr>
          <w:b/>
        </w:rPr>
        <w:t>O</w:t>
      </w:r>
      <w:r w:rsidR="000A440C" w:rsidRPr="00A92F46">
        <w:rPr>
          <w:b/>
        </w:rPr>
        <w:t>R</w:t>
      </w:r>
      <w:r w:rsidRPr="00A92F46">
        <w:rPr>
          <w:b/>
        </w:rPr>
        <w:t>LIG SYKDOM</w:t>
      </w:r>
      <w:r w:rsidR="00856EF1">
        <w:rPr>
          <w:b/>
        </w:rPr>
        <w:t xml:space="preserve"> </w:t>
      </w:r>
    </w:p>
    <w:p w14:paraId="54ECBBD4" w14:textId="77777777" w:rsidR="006A2E47" w:rsidRPr="00A92F46" w:rsidRDefault="006A2E47" w:rsidP="006A2E47"/>
    <w:p w14:paraId="6F642C6B" w14:textId="6B40CBF0" w:rsidR="003D34DE" w:rsidRPr="00A92F46" w:rsidRDefault="00A95699" w:rsidP="006A2E47">
      <w:r w:rsidRPr="00A92F46">
        <w:t>Erstatning betales ikke for alvorlig sykdom som er en følge av forgiftning på grunn av legemiddel, alkohol eller annet berusende middel, som den forsikrede har brukt, spist, drukket eller inntatt på annen måte</w:t>
      </w:r>
    </w:p>
    <w:p w14:paraId="7108EE4B" w14:textId="77777777" w:rsidR="003D34DE" w:rsidRPr="00A92F46" w:rsidRDefault="003D34DE" w:rsidP="006A2E47"/>
    <w:p w14:paraId="18EE9AF8" w14:textId="50704366" w:rsidR="006A2E47" w:rsidRPr="00A92F46" w:rsidRDefault="006A2E47" w:rsidP="006A2E47">
      <w:pPr>
        <w:rPr>
          <w:rStyle w:val="InitialStyle"/>
          <w:sz w:val="20"/>
        </w:rPr>
      </w:pPr>
      <w:r w:rsidRPr="00A92F46">
        <w:rPr>
          <w:rStyle w:val="InitialStyle"/>
          <w:sz w:val="20"/>
        </w:rPr>
        <w:t>Forsikringen gjelder ikke for Kreft</w:t>
      </w:r>
      <w:r w:rsidR="00856EF1">
        <w:rPr>
          <w:rStyle w:val="InitialStyle"/>
          <w:sz w:val="20"/>
        </w:rPr>
        <w:t xml:space="preserve"> </w:t>
      </w:r>
      <w:r w:rsidRPr="00A92F46">
        <w:rPr>
          <w:rStyle w:val="InitialStyle"/>
          <w:sz w:val="20"/>
        </w:rPr>
        <w:t>som skyldes en eller flere av følgende tilstander:</w:t>
      </w:r>
    </w:p>
    <w:p w14:paraId="14BBE59A" w14:textId="77777777" w:rsidR="006A2E47" w:rsidRPr="00A92F46" w:rsidRDefault="006A2E47" w:rsidP="006A2E47">
      <w:pPr>
        <w:rPr>
          <w:rStyle w:val="InitialStyle"/>
          <w:sz w:val="20"/>
        </w:rPr>
      </w:pPr>
    </w:p>
    <w:p w14:paraId="0763FFB1" w14:textId="77777777" w:rsidR="006A2E47" w:rsidRPr="00A92F46" w:rsidRDefault="006A2E47" w:rsidP="006A2E47">
      <w:pPr>
        <w:pStyle w:val="ListParagraph"/>
        <w:numPr>
          <w:ilvl w:val="0"/>
          <w:numId w:val="30"/>
        </w:numPr>
        <w:rPr>
          <w:rStyle w:val="InitialStyle"/>
          <w:sz w:val="20"/>
          <w:szCs w:val="20"/>
          <w:lang w:val="en-US"/>
        </w:rPr>
      </w:pPr>
      <w:r w:rsidRPr="00A92F46">
        <w:rPr>
          <w:rStyle w:val="InitialStyle"/>
          <w:sz w:val="20"/>
          <w:szCs w:val="20"/>
          <w:lang w:val="en-US"/>
        </w:rPr>
        <w:t>Alle CIN stadier (cervical intraepithelial neoplasi)</w:t>
      </w:r>
    </w:p>
    <w:p w14:paraId="2254EC5D" w14:textId="77777777" w:rsidR="006A2E47" w:rsidRPr="00A92F46" w:rsidRDefault="006A2E47" w:rsidP="006A2E47">
      <w:pPr>
        <w:pStyle w:val="ListParagraph"/>
        <w:numPr>
          <w:ilvl w:val="0"/>
          <w:numId w:val="30"/>
        </w:numPr>
        <w:rPr>
          <w:rStyle w:val="InitialStyle"/>
          <w:sz w:val="20"/>
          <w:szCs w:val="20"/>
          <w:lang w:val="nb-NO"/>
        </w:rPr>
      </w:pPr>
      <w:r w:rsidRPr="00A92F46">
        <w:rPr>
          <w:rStyle w:val="InitialStyle"/>
          <w:sz w:val="20"/>
          <w:szCs w:val="20"/>
          <w:lang w:val="nb-NO"/>
        </w:rPr>
        <w:t>Alle premaligne svulster</w:t>
      </w:r>
    </w:p>
    <w:p w14:paraId="2EFC7511" w14:textId="77777777" w:rsidR="006A2E47" w:rsidRPr="00A92F46" w:rsidRDefault="006A2E47" w:rsidP="006A2E47">
      <w:pPr>
        <w:pStyle w:val="ListParagraph"/>
        <w:numPr>
          <w:ilvl w:val="0"/>
          <w:numId w:val="30"/>
        </w:numPr>
        <w:rPr>
          <w:rStyle w:val="InitialStyle"/>
          <w:sz w:val="20"/>
          <w:szCs w:val="20"/>
          <w:lang w:val="nb-NO"/>
        </w:rPr>
      </w:pPr>
      <w:r w:rsidRPr="00A92F46">
        <w:rPr>
          <w:rStyle w:val="InitialStyle"/>
          <w:sz w:val="20"/>
          <w:szCs w:val="20"/>
          <w:lang w:val="nb-NO"/>
        </w:rPr>
        <w:t>Alle ikke-invasiv cancer (cancer in situ) - det vil si lokalisert kreftvev uten infiltrasjon eller spredning</w:t>
      </w:r>
    </w:p>
    <w:p w14:paraId="2623D961" w14:textId="77777777" w:rsidR="006A2E47" w:rsidRPr="00A92F46" w:rsidRDefault="006A2E47" w:rsidP="006A2E47">
      <w:pPr>
        <w:pStyle w:val="ListParagraph"/>
        <w:numPr>
          <w:ilvl w:val="0"/>
          <w:numId w:val="30"/>
        </w:numPr>
        <w:rPr>
          <w:rStyle w:val="InitialStyle"/>
          <w:sz w:val="20"/>
          <w:szCs w:val="20"/>
          <w:lang w:val="nb-NO"/>
        </w:rPr>
      </w:pPr>
      <w:r w:rsidRPr="00A92F46">
        <w:rPr>
          <w:rStyle w:val="InitialStyle"/>
          <w:sz w:val="20"/>
          <w:szCs w:val="20"/>
          <w:lang w:val="nb-NO"/>
        </w:rPr>
        <w:t>Prostata kreft stadie 1 (T1a, 1b,1c)</w:t>
      </w:r>
    </w:p>
    <w:p w14:paraId="48572DA9" w14:textId="77777777" w:rsidR="006A2E47" w:rsidRDefault="006A2E47" w:rsidP="006A2E47">
      <w:pPr>
        <w:pStyle w:val="ListParagraph"/>
        <w:numPr>
          <w:ilvl w:val="0"/>
          <w:numId w:val="30"/>
        </w:numPr>
        <w:rPr>
          <w:rStyle w:val="InitialStyle"/>
          <w:sz w:val="20"/>
          <w:szCs w:val="20"/>
          <w:lang w:val="nb-NO"/>
        </w:rPr>
      </w:pPr>
      <w:r w:rsidRPr="00A92F46">
        <w:rPr>
          <w:rStyle w:val="InitialStyle"/>
          <w:sz w:val="20"/>
          <w:szCs w:val="20"/>
          <w:lang w:val="nb-NO"/>
        </w:rPr>
        <w:t>Basalcellekarsinom og plateepitelkarsinom</w:t>
      </w:r>
    </w:p>
    <w:p w14:paraId="4AACEDA6" w14:textId="317F9B6A" w:rsidR="00AD059D" w:rsidRPr="00A92F46" w:rsidRDefault="00AD059D" w:rsidP="00AD059D">
      <w:pPr>
        <w:pStyle w:val="ListParagraph"/>
        <w:numPr>
          <w:ilvl w:val="0"/>
          <w:numId w:val="30"/>
        </w:numPr>
        <w:rPr>
          <w:rStyle w:val="InitialStyle"/>
          <w:sz w:val="20"/>
          <w:szCs w:val="20"/>
          <w:lang w:val="nb-NO"/>
        </w:rPr>
      </w:pPr>
      <w:r w:rsidRPr="00AD059D">
        <w:rPr>
          <w:rStyle w:val="InitialStyle"/>
          <w:sz w:val="20"/>
          <w:szCs w:val="20"/>
          <w:lang w:val="nb-NO"/>
        </w:rPr>
        <w:t>alle typer hudkreft (unntatt invasivt malignt melanom - det vil si ondartet føflekkreft med infiltrerende vekst</w:t>
      </w:r>
      <w:r>
        <w:rPr>
          <w:rStyle w:val="InitialStyle"/>
          <w:sz w:val="20"/>
          <w:szCs w:val="20"/>
          <w:lang w:val="nb-NO"/>
        </w:rPr>
        <w:t>)</w:t>
      </w:r>
    </w:p>
    <w:p w14:paraId="537F9AEA" w14:textId="77777777" w:rsidR="006A2E47" w:rsidRPr="00A92F46" w:rsidRDefault="006A2E47" w:rsidP="006A2E47">
      <w:pPr>
        <w:pStyle w:val="ListParagraph"/>
        <w:numPr>
          <w:ilvl w:val="0"/>
          <w:numId w:val="30"/>
        </w:numPr>
        <w:rPr>
          <w:rStyle w:val="InitialStyle"/>
          <w:sz w:val="20"/>
          <w:szCs w:val="20"/>
          <w:lang w:val="nb-NO"/>
        </w:rPr>
      </w:pPr>
      <w:r w:rsidRPr="00A92F46">
        <w:rPr>
          <w:rStyle w:val="InitialStyle"/>
          <w:sz w:val="20"/>
          <w:szCs w:val="20"/>
          <w:lang w:val="nb-NO"/>
        </w:rPr>
        <w:t>Malignt</w:t>
      </w:r>
      <w:r w:rsidRPr="00A92F46">
        <w:rPr>
          <w:rStyle w:val="InitialStyle"/>
          <w:sz w:val="20"/>
          <w:szCs w:val="20"/>
        </w:rPr>
        <w:t xml:space="preserve"> melanom stadie</w:t>
      </w:r>
      <w:r w:rsidRPr="00A92F46">
        <w:rPr>
          <w:rStyle w:val="InitialStyle"/>
          <w:sz w:val="20"/>
          <w:szCs w:val="20"/>
          <w:lang w:val="nb-NO"/>
        </w:rPr>
        <w:t xml:space="preserve"> 1A (T1a, N0, M0)</w:t>
      </w:r>
    </w:p>
    <w:p w14:paraId="0C67BDEF" w14:textId="78C94FCA" w:rsidR="00F015C1" w:rsidRDefault="006A2E47" w:rsidP="00F015C1">
      <w:pPr>
        <w:pStyle w:val="ListParagraph"/>
        <w:numPr>
          <w:ilvl w:val="0"/>
          <w:numId w:val="30"/>
        </w:numPr>
        <w:rPr>
          <w:rStyle w:val="InitialStyle"/>
          <w:sz w:val="20"/>
          <w:szCs w:val="20"/>
          <w:lang w:val="nb-NO"/>
        </w:rPr>
      </w:pPr>
      <w:r w:rsidRPr="00A92F46">
        <w:rPr>
          <w:rStyle w:val="InitialStyle"/>
          <w:sz w:val="20"/>
          <w:szCs w:val="20"/>
          <w:lang w:val="nb-NO"/>
        </w:rPr>
        <w:t>Alle maligne svulster som følge av Human Immunodeficiency Virus (HIV)</w:t>
      </w:r>
    </w:p>
    <w:p w14:paraId="4687BB10" w14:textId="72E20AD2" w:rsidR="00AD059D" w:rsidRDefault="00AD059D" w:rsidP="00AD059D">
      <w:pPr>
        <w:pStyle w:val="ListParagraph"/>
        <w:numPr>
          <w:ilvl w:val="0"/>
          <w:numId w:val="30"/>
        </w:numPr>
        <w:rPr>
          <w:rStyle w:val="InitialStyle"/>
          <w:sz w:val="20"/>
          <w:szCs w:val="20"/>
          <w:lang w:val="nb-NO"/>
        </w:rPr>
      </w:pPr>
      <w:r>
        <w:rPr>
          <w:rStyle w:val="InitialStyle"/>
          <w:sz w:val="20"/>
          <w:szCs w:val="20"/>
          <w:lang w:val="nb-NO"/>
        </w:rPr>
        <w:t>K</w:t>
      </w:r>
      <w:r w:rsidRPr="00AD059D">
        <w:rPr>
          <w:rStyle w:val="InitialStyle"/>
          <w:sz w:val="20"/>
          <w:szCs w:val="20"/>
          <w:lang w:val="nb-NO"/>
        </w:rPr>
        <w:t>oronarsykdom uten hjerteinfarkt, behandlet med ballong -angioplastikk eller andre lignende ikke – invasive prosedyrer – det vil si sykdom i hjertets kransarterier, uten at det foreligger hjerteinfarkt, behandlet med blokking eller andre lignende ikke kirurgiske prosedyrer.</w:t>
      </w:r>
    </w:p>
    <w:p w14:paraId="2179C915" w14:textId="51C2E766" w:rsidR="00AD059D" w:rsidRDefault="00AD059D" w:rsidP="00AD059D">
      <w:pPr>
        <w:pStyle w:val="ListParagraph"/>
        <w:numPr>
          <w:ilvl w:val="0"/>
          <w:numId w:val="30"/>
        </w:numPr>
        <w:rPr>
          <w:rStyle w:val="InitialStyle"/>
          <w:sz w:val="20"/>
          <w:szCs w:val="20"/>
          <w:lang w:val="nb-NO"/>
        </w:rPr>
      </w:pPr>
      <w:r>
        <w:rPr>
          <w:rStyle w:val="InitialStyle"/>
          <w:sz w:val="20"/>
          <w:szCs w:val="20"/>
          <w:lang w:val="nb-NO"/>
        </w:rPr>
        <w:t>S</w:t>
      </w:r>
      <w:r w:rsidRPr="00AD059D">
        <w:rPr>
          <w:rStyle w:val="InitialStyle"/>
          <w:sz w:val="20"/>
          <w:szCs w:val="20"/>
          <w:lang w:val="nb-NO"/>
        </w:rPr>
        <w:t>kade Medlemmet forsettelig har påført seg selv mens det var tilregnelig</w:t>
      </w:r>
      <w:r>
        <w:rPr>
          <w:rStyle w:val="InitialStyle"/>
          <w:sz w:val="20"/>
          <w:szCs w:val="20"/>
          <w:lang w:val="nb-NO"/>
        </w:rPr>
        <w:t>.</w:t>
      </w:r>
    </w:p>
    <w:p w14:paraId="3C927FBD" w14:textId="45B3F581" w:rsidR="00AD059D" w:rsidRPr="00AD059D" w:rsidRDefault="00AD059D" w:rsidP="00AD059D">
      <w:pPr>
        <w:pStyle w:val="ListParagraph"/>
        <w:numPr>
          <w:ilvl w:val="0"/>
          <w:numId w:val="30"/>
        </w:numPr>
        <w:rPr>
          <w:rStyle w:val="InitialStyle"/>
          <w:sz w:val="20"/>
          <w:szCs w:val="20"/>
          <w:lang w:val="nb-NO"/>
        </w:rPr>
      </w:pPr>
      <w:r>
        <w:rPr>
          <w:rStyle w:val="InitialStyle"/>
          <w:sz w:val="20"/>
          <w:szCs w:val="20"/>
          <w:lang w:val="nb-NO"/>
        </w:rPr>
        <w:t>K</w:t>
      </w:r>
      <w:r w:rsidRPr="00AD059D">
        <w:rPr>
          <w:rStyle w:val="InitialStyle"/>
          <w:sz w:val="20"/>
          <w:szCs w:val="20"/>
          <w:lang w:val="nb-NO"/>
        </w:rPr>
        <w:t>irurgiske inngrep og medisinsk behandling som ikke er av vesentlig medisinsk betydning for Medlemmet eller er etterspurt av psykiske, personl</w:t>
      </w:r>
      <w:r>
        <w:rPr>
          <w:rStyle w:val="InitialStyle"/>
          <w:sz w:val="20"/>
          <w:szCs w:val="20"/>
          <w:lang w:val="nb-NO"/>
        </w:rPr>
        <w:t>ige og/eller kosmetiske grunner.</w:t>
      </w:r>
    </w:p>
    <w:p w14:paraId="0B442EC5" w14:textId="663F0165" w:rsidR="00AD059D" w:rsidRPr="00AD059D" w:rsidRDefault="00AD059D" w:rsidP="00AD059D">
      <w:pPr>
        <w:pStyle w:val="ListParagraph"/>
        <w:numPr>
          <w:ilvl w:val="0"/>
          <w:numId w:val="30"/>
        </w:numPr>
        <w:rPr>
          <w:rStyle w:val="InitialStyle"/>
          <w:sz w:val="20"/>
          <w:szCs w:val="20"/>
          <w:lang w:val="nb-NO"/>
        </w:rPr>
      </w:pPr>
      <w:r w:rsidRPr="00AD059D">
        <w:rPr>
          <w:rStyle w:val="InitialStyle"/>
          <w:sz w:val="20"/>
          <w:szCs w:val="20"/>
          <w:lang w:val="nb-NO"/>
        </w:rPr>
        <w:t>Atomskade uansett årsak fra atomsubstans, radioaktiv stråling, forurensning eller den radioaktive virkning av radioaktivt stoff eller delkomponent av dette</w:t>
      </w:r>
      <w:r>
        <w:rPr>
          <w:rStyle w:val="InitialStyle"/>
          <w:sz w:val="20"/>
          <w:szCs w:val="20"/>
          <w:lang w:val="nb-NO"/>
        </w:rPr>
        <w:t>.</w:t>
      </w:r>
    </w:p>
    <w:p w14:paraId="7740CC0D" w14:textId="77777777" w:rsidR="00F015C1" w:rsidRPr="00A92F46" w:rsidRDefault="00F015C1" w:rsidP="005E5EA0">
      <w:pPr>
        <w:rPr>
          <w:rStyle w:val="InitialStyle"/>
          <w:sz w:val="20"/>
        </w:rPr>
      </w:pPr>
    </w:p>
    <w:p w14:paraId="2C811646" w14:textId="4AB7CE53" w:rsidR="00F015C1" w:rsidRPr="00A92F46" w:rsidRDefault="00F015C1" w:rsidP="005E5EA0">
      <w:pPr>
        <w:rPr>
          <w:rStyle w:val="InitialStyle"/>
          <w:sz w:val="20"/>
        </w:rPr>
      </w:pPr>
      <w:r w:rsidRPr="00A92F46">
        <w:rPr>
          <w:rStyle w:val="InitialStyle"/>
          <w:sz w:val="20"/>
        </w:rPr>
        <w:t>Forsikringen gjelder ikke for Hjerneslag</w:t>
      </w:r>
      <w:r w:rsidR="003D34DE" w:rsidRPr="00A92F46">
        <w:rPr>
          <w:rStyle w:val="InitialStyle"/>
          <w:sz w:val="20"/>
        </w:rPr>
        <w:t xml:space="preserve"> som skyldes av </w:t>
      </w:r>
      <w:r w:rsidR="00A95699" w:rsidRPr="00A92F46">
        <w:rPr>
          <w:rStyle w:val="InitialStyle"/>
          <w:sz w:val="20"/>
        </w:rPr>
        <w:t>forbigående blo</w:t>
      </w:r>
      <w:r w:rsidR="00A95699" w:rsidRPr="00CA1D6B">
        <w:rPr>
          <w:rStyle w:val="InitialStyle"/>
          <w:sz w:val="20"/>
        </w:rPr>
        <w:t>dtrykk</w:t>
      </w:r>
      <w:r w:rsidR="00A01818" w:rsidRPr="00CA1D6B">
        <w:rPr>
          <w:rStyle w:val="InitialStyle"/>
          <w:sz w:val="20"/>
        </w:rPr>
        <w:t>fall</w:t>
      </w:r>
      <w:r w:rsidR="00A95699" w:rsidRPr="00CA1D6B">
        <w:rPr>
          <w:rStyle w:val="InitialStyle"/>
          <w:sz w:val="20"/>
        </w:rPr>
        <w:t xml:space="preserve"> i hjernen</w:t>
      </w:r>
      <w:r w:rsidR="003D34DE" w:rsidRPr="00A92F46">
        <w:rPr>
          <w:rStyle w:val="InitialStyle"/>
          <w:sz w:val="20"/>
        </w:rPr>
        <w:t xml:space="preserve"> (TIA).</w:t>
      </w:r>
    </w:p>
    <w:p w14:paraId="41BD67CE" w14:textId="77777777" w:rsidR="006A2E47" w:rsidRPr="00A92F46" w:rsidRDefault="006A2E47" w:rsidP="006A2E47">
      <w:pPr>
        <w:rPr>
          <w:rStyle w:val="InitialStyle"/>
          <w:sz w:val="20"/>
        </w:rPr>
      </w:pPr>
    </w:p>
    <w:p w14:paraId="1A4432BD" w14:textId="77777777" w:rsidR="00B760B5" w:rsidRPr="00A92F46" w:rsidRDefault="00B760B5" w:rsidP="00F840D5">
      <w:pPr>
        <w:ind w:left="709" w:firstLine="11"/>
      </w:pPr>
    </w:p>
    <w:p w14:paraId="085DFEE8" w14:textId="21CB3F22" w:rsidR="00C434F7" w:rsidRDefault="000A440C" w:rsidP="00F840D5">
      <w:pPr>
        <w:ind w:left="720" w:hanging="720"/>
        <w:rPr>
          <w:b/>
        </w:rPr>
      </w:pPr>
      <w:r w:rsidRPr="00A92F46">
        <w:rPr>
          <w:b/>
        </w:rPr>
        <w:t>5</w:t>
      </w:r>
      <w:r w:rsidR="00B760B5" w:rsidRPr="00A92F46">
        <w:rPr>
          <w:b/>
        </w:rPr>
        <w:t>.</w:t>
      </w:r>
      <w:r w:rsidR="00B760B5" w:rsidRPr="00A92F46">
        <w:rPr>
          <w:b/>
        </w:rPr>
        <w:tab/>
      </w:r>
      <w:r w:rsidR="00C434F7">
        <w:rPr>
          <w:b/>
        </w:rPr>
        <w:t>YTELSER ALVORLIG SYKDOM OG DØD</w:t>
      </w:r>
    </w:p>
    <w:p w14:paraId="0266EA7E" w14:textId="77777777" w:rsidR="00C434F7" w:rsidRDefault="00C434F7" w:rsidP="00F840D5">
      <w:pPr>
        <w:ind w:left="720" w:hanging="720"/>
        <w:rPr>
          <w:b/>
        </w:rPr>
      </w:pPr>
    </w:p>
    <w:p w14:paraId="455B3B86" w14:textId="413E9EE4" w:rsidR="00B760B5" w:rsidRPr="00C434F7" w:rsidRDefault="00C434F7" w:rsidP="00C434F7">
      <w:pPr>
        <w:ind w:left="720"/>
        <w:rPr>
          <w:rStyle w:val="InitialStyle"/>
          <w:sz w:val="20"/>
        </w:rPr>
      </w:pPr>
      <w:r w:rsidRPr="00C434F7">
        <w:rPr>
          <w:rStyle w:val="InitialStyle"/>
          <w:sz w:val="20"/>
        </w:rPr>
        <w:t xml:space="preserve">5.1 </w:t>
      </w:r>
      <w:r w:rsidR="00B760B5" w:rsidRPr="00C434F7">
        <w:rPr>
          <w:rStyle w:val="InitialStyle"/>
          <w:sz w:val="20"/>
        </w:rPr>
        <w:t>YTELSER VED ALVORLIG SYKDOM</w:t>
      </w:r>
    </w:p>
    <w:p w14:paraId="58076CBA" w14:textId="77777777" w:rsidR="00B760B5" w:rsidRPr="00A92F46" w:rsidRDefault="00B760B5" w:rsidP="00F840D5">
      <w:pPr>
        <w:rPr>
          <w:b/>
        </w:rPr>
      </w:pPr>
    </w:p>
    <w:p w14:paraId="2FE30EBD" w14:textId="6B2B1B92" w:rsidR="00FB7157" w:rsidRPr="00A92F46" w:rsidRDefault="00FB7157" w:rsidP="00C434F7">
      <w:pPr>
        <w:ind w:left="720"/>
        <w:rPr>
          <w:rStyle w:val="InitialStyle"/>
          <w:sz w:val="20"/>
        </w:rPr>
      </w:pPr>
      <w:r w:rsidRPr="00A92F46">
        <w:rPr>
          <w:rStyle w:val="InitialStyle"/>
          <w:sz w:val="20"/>
        </w:rPr>
        <w:t>Ved oppfylle</w:t>
      </w:r>
      <w:r w:rsidR="00575E2D" w:rsidRPr="00A92F46">
        <w:rPr>
          <w:rStyle w:val="InitialStyle"/>
          <w:sz w:val="20"/>
        </w:rPr>
        <w:t>l</w:t>
      </w:r>
      <w:r w:rsidRPr="00A92F46">
        <w:rPr>
          <w:rStyle w:val="InitialStyle"/>
          <w:sz w:val="20"/>
        </w:rPr>
        <w:t>se av forsikringsvilkårene</w:t>
      </w:r>
      <w:r w:rsidR="008657FA" w:rsidRPr="00A92F46">
        <w:rPr>
          <w:rStyle w:val="InitialStyle"/>
          <w:sz w:val="20"/>
        </w:rPr>
        <w:t xml:space="preserve"> </w:t>
      </w:r>
      <w:r w:rsidR="00826B48" w:rsidRPr="00A92F46">
        <w:rPr>
          <w:rStyle w:val="InitialStyle"/>
          <w:sz w:val="20"/>
        </w:rPr>
        <w:t xml:space="preserve">og passert </w:t>
      </w:r>
      <w:r w:rsidR="003F7F38">
        <w:rPr>
          <w:rStyle w:val="InitialStyle"/>
          <w:sz w:val="20"/>
        </w:rPr>
        <w:t>o</w:t>
      </w:r>
      <w:r w:rsidR="00826B48" w:rsidRPr="00A92F46">
        <w:rPr>
          <w:rStyle w:val="InitialStyle"/>
          <w:sz w:val="20"/>
        </w:rPr>
        <w:t>verlevelsesperiode</w:t>
      </w:r>
      <w:r w:rsidR="00A01818">
        <w:rPr>
          <w:rStyle w:val="InitialStyle"/>
          <w:sz w:val="20"/>
        </w:rPr>
        <w:t xml:space="preserve"> på 30 dager etter Hendelsesdato</w:t>
      </w:r>
      <w:r w:rsidRPr="00A92F46">
        <w:rPr>
          <w:rStyle w:val="InitialStyle"/>
          <w:sz w:val="20"/>
        </w:rPr>
        <w:t xml:space="preserve"> </w:t>
      </w:r>
      <w:r w:rsidRPr="00A92F46">
        <w:rPr>
          <w:rStyle w:val="InitialStyle"/>
          <w:sz w:val="20"/>
        </w:rPr>
        <w:t xml:space="preserve">betaler AXA </w:t>
      </w:r>
      <w:r w:rsidRPr="00CA1D6B">
        <w:rPr>
          <w:rStyle w:val="InitialStyle"/>
          <w:sz w:val="20"/>
        </w:rPr>
        <w:t xml:space="preserve">Forsikrede ett beløp </w:t>
      </w:r>
      <w:r w:rsidR="00D729B9" w:rsidRPr="00CA1D6B">
        <w:rPr>
          <w:rStyle w:val="InitialStyle"/>
          <w:sz w:val="20"/>
        </w:rPr>
        <w:t xml:space="preserve">på </w:t>
      </w:r>
      <w:r w:rsidRPr="00CA1D6B">
        <w:rPr>
          <w:rStyle w:val="InitialStyle"/>
          <w:sz w:val="20"/>
        </w:rPr>
        <w:t>maksimalt</w:t>
      </w:r>
      <w:r w:rsidRPr="00A92F46">
        <w:rPr>
          <w:rStyle w:val="InitialStyle"/>
          <w:sz w:val="20"/>
        </w:rPr>
        <w:t xml:space="preserve"> NOK </w:t>
      </w:r>
      <w:r w:rsidR="004E4008">
        <w:rPr>
          <w:rStyle w:val="InitialStyle"/>
          <w:sz w:val="20"/>
        </w:rPr>
        <w:t>10</w:t>
      </w:r>
      <w:r w:rsidRPr="00A92F46">
        <w:rPr>
          <w:rStyle w:val="InitialStyle"/>
          <w:sz w:val="20"/>
        </w:rPr>
        <w:t>0 000 totalt under dekningen for Alvorlig sykdom.</w:t>
      </w:r>
    </w:p>
    <w:p w14:paraId="34B9231B" w14:textId="77777777" w:rsidR="008657FA" w:rsidRPr="00A92F46" w:rsidRDefault="008657FA" w:rsidP="00C434F7">
      <w:pPr>
        <w:ind w:left="720"/>
        <w:rPr>
          <w:rStyle w:val="InitialStyle"/>
          <w:sz w:val="20"/>
        </w:rPr>
      </w:pPr>
    </w:p>
    <w:p w14:paraId="756F45EC" w14:textId="77777777" w:rsidR="00C434F7" w:rsidRDefault="00C434F7" w:rsidP="00C434F7">
      <w:pPr>
        <w:ind w:left="720"/>
        <w:rPr>
          <w:rStyle w:val="InitialStyle"/>
          <w:sz w:val="20"/>
        </w:rPr>
      </w:pPr>
    </w:p>
    <w:p w14:paraId="352F444F" w14:textId="2EB42337" w:rsidR="00FD04F8" w:rsidRDefault="00FD04F8" w:rsidP="00FD04F8">
      <w:pPr>
        <w:ind w:left="709"/>
        <w:rPr>
          <w:rStyle w:val="InitialStyle"/>
          <w:sz w:val="20"/>
        </w:rPr>
      </w:pPr>
      <w:r>
        <w:rPr>
          <w:rStyle w:val="InitialStyle"/>
          <w:sz w:val="20"/>
        </w:rPr>
        <w:t>5.2.</w:t>
      </w:r>
      <w:r w:rsidRPr="00FD04F8">
        <w:rPr>
          <w:rStyle w:val="InitialStyle"/>
          <w:sz w:val="20"/>
        </w:rPr>
        <w:t xml:space="preserve"> VILKÅR FOR ERSTATNING</w:t>
      </w:r>
      <w:r>
        <w:rPr>
          <w:rStyle w:val="InitialStyle"/>
          <w:sz w:val="20"/>
        </w:rPr>
        <w:t xml:space="preserve"> </w:t>
      </w:r>
      <w:r w:rsidRPr="00FD04F8">
        <w:rPr>
          <w:rStyle w:val="InitialStyle"/>
          <w:sz w:val="20"/>
        </w:rPr>
        <w:t>VED DØDSFALL</w:t>
      </w:r>
    </w:p>
    <w:p w14:paraId="4FB7BDE3" w14:textId="77777777" w:rsidR="00FD04F8" w:rsidRPr="00FD04F8" w:rsidRDefault="00FD04F8" w:rsidP="00FD04F8">
      <w:pPr>
        <w:ind w:left="709"/>
        <w:rPr>
          <w:rStyle w:val="InitialStyle"/>
          <w:sz w:val="20"/>
        </w:rPr>
      </w:pPr>
    </w:p>
    <w:p w14:paraId="715C5925" w14:textId="3D8C256A" w:rsidR="00FD04F8" w:rsidRDefault="00FD04F8" w:rsidP="00FD04F8">
      <w:pPr>
        <w:ind w:left="709"/>
        <w:rPr>
          <w:rStyle w:val="InitialStyle"/>
          <w:sz w:val="20"/>
        </w:rPr>
      </w:pPr>
      <w:r w:rsidRPr="00FD04F8">
        <w:rPr>
          <w:rStyle w:val="InitialStyle"/>
          <w:sz w:val="20"/>
        </w:rPr>
        <w:t xml:space="preserve">Med de begrensninger som fremgår av de øvrige regler i denne polise betaler </w:t>
      </w:r>
      <w:r w:rsidR="00A01818">
        <w:rPr>
          <w:rStyle w:val="InitialStyle"/>
          <w:sz w:val="20"/>
        </w:rPr>
        <w:t xml:space="preserve">AXA </w:t>
      </w:r>
      <w:r w:rsidRPr="00FD04F8">
        <w:rPr>
          <w:rStyle w:val="InitialStyle"/>
          <w:sz w:val="20"/>
        </w:rPr>
        <w:t>ytelse som beskrevet i punkt 5</w:t>
      </w:r>
      <w:r w:rsidR="0004472D">
        <w:rPr>
          <w:rStyle w:val="InitialStyle"/>
          <w:sz w:val="20"/>
        </w:rPr>
        <w:t>.</w:t>
      </w:r>
      <w:r>
        <w:rPr>
          <w:rStyle w:val="InitialStyle"/>
          <w:sz w:val="20"/>
        </w:rPr>
        <w:t>2.2</w:t>
      </w:r>
      <w:r w:rsidRPr="00FD04F8">
        <w:rPr>
          <w:rStyle w:val="InitialStyle"/>
          <w:sz w:val="20"/>
        </w:rPr>
        <w:t xml:space="preserve"> dersom Medlemmet dør før Opphørsdato.</w:t>
      </w:r>
    </w:p>
    <w:p w14:paraId="56FC7D30" w14:textId="77777777" w:rsidR="00FD04F8" w:rsidRPr="00FD04F8" w:rsidRDefault="00FD04F8" w:rsidP="00FD04F8">
      <w:pPr>
        <w:ind w:left="709"/>
        <w:rPr>
          <w:rStyle w:val="InitialStyle"/>
          <w:sz w:val="20"/>
        </w:rPr>
      </w:pPr>
    </w:p>
    <w:p w14:paraId="7ED4E775" w14:textId="42DC84C0" w:rsidR="00FD04F8" w:rsidRPr="00FD04F8" w:rsidRDefault="00FD04F8" w:rsidP="00FD04F8">
      <w:pPr>
        <w:ind w:left="709"/>
        <w:rPr>
          <w:rStyle w:val="InitialStyle"/>
          <w:sz w:val="20"/>
        </w:rPr>
      </w:pPr>
      <w:r>
        <w:rPr>
          <w:rStyle w:val="InitialStyle"/>
          <w:sz w:val="20"/>
        </w:rPr>
        <w:t>5.2.1</w:t>
      </w:r>
      <w:r w:rsidRPr="00FD04F8">
        <w:rPr>
          <w:rStyle w:val="InitialStyle"/>
          <w:sz w:val="20"/>
        </w:rPr>
        <w:t xml:space="preserve"> BEGRENSNINGER I DEKNINGEN</w:t>
      </w:r>
    </w:p>
    <w:p w14:paraId="48C07FFF" w14:textId="1F8A0CF6" w:rsidR="00FD04F8" w:rsidRDefault="00FD04F8" w:rsidP="00FD04F8">
      <w:pPr>
        <w:ind w:left="709"/>
        <w:rPr>
          <w:rStyle w:val="InitialStyle"/>
          <w:sz w:val="20"/>
        </w:rPr>
      </w:pPr>
      <w:r w:rsidRPr="00FD04F8">
        <w:rPr>
          <w:rStyle w:val="InitialStyle"/>
          <w:sz w:val="20"/>
        </w:rPr>
        <w:t xml:space="preserve">Dersom Medlemmet begår selvmord i løpet av det første året fra Ikrafttredelsesdato er </w:t>
      </w:r>
      <w:r w:rsidR="00A01818">
        <w:rPr>
          <w:rStyle w:val="InitialStyle"/>
          <w:sz w:val="20"/>
        </w:rPr>
        <w:t>AXA</w:t>
      </w:r>
      <w:r w:rsidR="00A01818" w:rsidRPr="00FD04F8">
        <w:rPr>
          <w:rStyle w:val="InitialStyle"/>
          <w:sz w:val="20"/>
        </w:rPr>
        <w:t xml:space="preserve"> </w:t>
      </w:r>
      <w:r w:rsidRPr="00FD04F8">
        <w:rPr>
          <w:rStyle w:val="InitialStyle"/>
          <w:sz w:val="20"/>
        </w:rPr>
        <w:t xml:space="preserve">ikke erstatningspliktig. </w:t>
      </w:r>
      <w:r w:rsidR="00A01818">
        <w:rPr>
          <w:rStyle w:val="InitialStyle"/>
          <w:sz w:val="20"/>
        </w:rPr>
        <w:t>AXA</w:t>
      </w:r>
      <w:r w:rsidR="00A01818" w:rsidRPr="00FD04F8">
        <w:rPr>
          <w:rStyle w:val="InitialStyle"/>
          <w:sz w:val="20"/>
        </w:rPr>
        <w:t xml:space="preserve"> </w:t>
      </w:r>
      <w:r w:rsidRPr="00FD04F8">
        <w:rPr>
          <w:rStyle w:val="InitialStyle"/>
          <w:sz w:val="20"/>
        </w:rPr>
        <w:t>er likevel erstatningspliktig dersom forsikringsavtalen ble inngått uten tanke på selvmord.</w:t>
      </w:r>
    </w:p>
    <w:p w14:paraId="7A242855" w14:textId="77777777" w:rsidR="00FD04F8" w:rsidRPr="00FD04F8" w:rsidRDefault="00FD04F8" w:rsidP="00FD04F8">
      <w:pPr>
        <w:ind w:left="709"/>
        <w:rPr>
          <w:rStyle w:val="InitialStyle"/>
          <w:sz w:val="20"/>
        </w:rPr>
      </w:pPr>
    </w:p>
    <w:p w14:paraId="1BFB234B" w14:textId="64004A02" w:rsidR="00FD04F8" w:rsidRPr="00FD04F8" w:rsidRDefault="00FD04F8" w:rsidP="00FD04F8">
      <w:pPr>
        <w:ind w:left="709"/>
        <w:rPr>
          <w:rStyle w:val="InitialStyle"/>
          <w:sz w:val="20"/>
        </w:rPr>
      </w:pPr>
      <w:r>
        <w:rPr>
          <w:rStyle w:val="InitialStyle"/>
          <w:sz w:val="20"/>
        </w:rPr>
        <w:t>5.2.2</w:t>
      </w:r>
      <w:r w:rsidRPr="00FD04F8">
        <w:rPr>
          <w:rStyle w:val="InitialStyle"/>
          <w:sz w:val="20"/>
        </w:rPr>
        <w:t xml:space="preserve"> YTELSER VED DØD</w:t>
      </w:r>
    </w:p>
    <w:p w14:paraId="6C149996" w14:textId="00FAA3B9" w:rsidR="00FB7157" w:rsidRDefault="00FD04F8" w:rsidP="00AD059D">
      <w:pPr>
        <w:ind w:left="709"/>
        <w:rPr>
          <w:rStyle w:val="InitialStyle"/>
          <w:sz w:val="20"/>
        </w:rPr>
      </w:pPr>
      <w:r w:rsidRPr="00FD04F8">
        <w:rPr>
          <w:rStyle w:val="InitialStyle"/>
          <w:sz w:val="20"/>
        </w:rPr>
        <w:t xml:space="preserve">Ved Medlemmets død betaler </w:t>
      </w:r>
      <w:r w:rsidR="00AD059D">
        <w:rPr>
          <w:rStyle w:val="InitialStyle"/>
          <w:sz w:val="20"/>
        </w:rPr>
        <w:t xml:space="preserve">AXA </w:t>
      </w:r>
      <w:r w:rsidR="00AD059D" w:rsidRPr="00AD059D">
        <w:rPr>
          <w:rStyle w:val="InitialStyle"/>
          <w:sz w:val="20"/>
        </w:rPr>
        <w:t xml:space="preserve">ett beløp på </w:t>
      </w:r>
      <w:r w:rsidR="00AD059D" w:rsidRPr="00CA1D6B">
        <w:rPr>
          <w:rStyle w:val="InitialStyle"/>
          <w:sz w:val="20"/>
        </w:rPr>
        <w:t>maksimalt NOK</w:t>
      </w:r>
      <w:r w:rsidR="00AD059D" w:rsidRPr="00AD059D">
        <w:rPr>
          <w:rStyle w:val="InitialStyle"/>
          <w:sz w:val="20"/>
        </w:rPr>
        <w:t xml:space="preserve"> 100 000 totalt</w:t>
      </w:r>
      <w:r w:rsidR="00AD059D">
        <w:rPr>
          <w:rStyle w:val="InitialStyle"/>
          <w:sz w:val="20"/>
        </w:rPr>
        <w:t>.</w:t>
      </w:r>
    </w:p>
    <w:p w14:paraId="2D99E75B" w14:textId="77777777" w:rsidR="00AD059D" w:rsidRDefault="00AD059D" w:rsidP="00AD059D">
      <w:pPr>
        <w:ind w:left="709"/>
        <w:rPr>
          <w:rStyle w:val="InitialStyle"/>
          <w:sz w:val="20"/>
        </w:rPr>
      </w:pPr>
    </w:p>
    <w:p w14:paraId="26008B88" w14:textId="77777777" w:rsidR="00AD059D" w:rsidRPr="00AD059D" w:rsidRDefault="00AD059D" w:rsidP="00AD059D">
      <w:pPr>
        <w:ind w:left="709"/>
        <w:rPr>
          <w:rStyle w:val="InitialStyle"/>
          <w:sz w:val="20"/>
        </w:rPr>
      </w:pPr>
      <w:r w:rsidRPr="00AD059D">
        <w:rPr>
          <w:rStyle w:val="InitialStyle"/>
          <w:sz w:val="20"/>
        </w:rPr>
        <w:t>Forsikringssummen utbetales til ektefelle. Hvis forsikrede ikke etterlater seg ektefelle tilfaller dødsfallserstatningen arvinger.</w:t>
      </w:r>
    </w:p>
    <w:p w14:paraId="7DF59ED1" w14:textId="77777777" w:rsidR="00AD059D" w:rsidRPr="00AD059D" w:rsidRDefault="00AD059D" w:rsidP="00AD059D">
      <w:pPr>
        <w:ind w:left="709"/>
        <w:rPr>
          <w:rStyle w:val="InitialStyle"/>
          <w:sz w:val="20"/>
        </w:rPr>
      </w:pPr>
    </w:p>
    <w:p w14:paraId="2A67AE53" w14:textId="52DAC3E4" w:rsidR="00AD059D" w:rsidRPr="00A92F46" w:rsidRDefault="00AD059D" w:rsidP="00AD059D">
      <w:pPr>
        <w:ind w:left="709"/>
        <w:rPr>
          <w:rStyle w:val="InitialStyle"/>
          <w:sz w:val="20"/>
        </w:rPr>
      </w:pPr>
      <w:r w:rsidRPr="00AD059D">
        <w:rPr>
          <w:rStyle w:val="InitialStyle"/>
          <w:sz w:val="20"/>
        </w:rPr>
        <w:t>Individuell begunstigelse: Forsikrede har etter denne avtale rett til å oppnevne en begunstiget til forsikringssummen. En oppnevnelse av begunstiget og eventuell tilbakekallelse av oppnevnelsen må gjøres i skriftlig melding til AXA.  Oppnevnelsen/tilbakekallelsen er gyldig fra og med den dag AXA har mottatt skriftlig melding.</w:t>
      </w:r>
    </w:p>
    <w:p w14:paraId="6D5503B4" w14:textId="77777777" w:rsidR="00B760B5" w:rsidRPr="00A92F46" w:rsidRDefault="00B760B5" w:rsidP="00FF76AB">
      <w:pPr>
        <w:rPr>
          <w:rStyle w:val="InitialStyle"/>
          <w:sz w:val="20"/>
        </w:rPr>
      </w:pPr>
    </w:p>
    <w:p w14:paraId="717C061A" w14:textId="77777777" w:rsidR="00B760B5" w:rsidRPr="00A92F46" w:rsidRDefault="00732316" w:rsidP="00732316">
      <w:pPr>
        <w:rPr>
          <w:b/>
        </w:rPr>
      </w:pPr>
      <w:r w:rsidRPr="00A92F46">
        <w:rPr>
          <w:b/>
        </w:rPr>
        <w:t xml:space="preserve">DEL III – ARBEIDSLEDIGHET OG </w:t>
      </w:r>
      <w:r w:rsidR="00B760B5" w:rsidRPr="00A92F46">
        <w:rPr>
          <w:b/>
        </w:rPr>
        <w:t xml:space="preserve">PERMITTERING </w:t>
      </w:r>
    </w:p>
    <w:p w14:paraId="3E02FB12" w14:textId="77777777" w:rsidR="00B760B5" w:rsidRPr="00A92F46" w:rsidRDefault="00B760B5" w:rsidP="00732316"/>
    <w:p w14:paraId="1366C379" w14:textId="77777777" w:rsidR="00732316" w:rsidRPr="00A92F46" w:rsidRDefault="00141A76" w:rsidP="00732316">
      <w:pPr>
        <w:ind w:left="720" w:hanging="720"/>
      </w:pPr>
      <w:r w:rsidRPr="00A92F46">
        <w:rPr>
          <w:b/>
        </w:rPr>
        <w:t>6</w:t>
      </w:r>
      <w:r w:rsidR="00B760B5" w:rsidRPr="00A92F46">
        <w:rPr>
          <w:b/>
        </w:rPr>
        <w:t>.</w:t>
      </w:r>
      <w:r w:rsidR="00B760B5" w:rsidRPr="00A92F46">
        <w:rPr>
          <w:b/>
        </w:rPr>
        <w:tab/>
        <w:t xml:space="preserve">VILKÅR FOR ERSTATNING </w:t>
      </w:r>
    </w:p>
    <w:p w14:paraId="6865BBF1" w14:textId="77777777" w:rsidR="00B760B5" w:rsidRPr="00A92F46" w:rsidRDefault="00B760B5" w:rsidP="003E098D">
      <w:pPr>
        <w:ind w:left="720"/>
      </w:pPr>
      <w:r w:rsidRPr="00A92F46">
        <w:t>(Gjelder ikke for Selvstendig næringsdrivende)</w:t>
      </w:r>
    </w:p>
    <w:p w14:paraId="21E7F53A" w14:textId="77777777" w:rsidR="00B760B5" w:rsidRPr="00A92F46" w:rsidRDefault="00B760B5" w:rsidP="00F840D5"/>
    <w:p w14:paraId="5AB78264" w14:textId="77777777" w:rsidR="00B760B5" w:rsidRPr="00A92F46" w:rsidRDefault="00B760B5" w:rsidP="00F840D5">
      <w:pPr>
        <w:ind w:left="720"/>
      </w:pPr>
      <w:r w:rsidRPr="00A92F46">
        <w:t xml:space="preserve">Med de begrensninger som følger av de øvrige bestemmelser i denne polise, betaler </w:t>
      </w:r>
      <w:r w:rsidR="00865FC1" w:rsidRPr="00A92F46">
        <w:t>AXA</w:t>
      </w:r>
      <w:r w:rsidRPr="00A92F46">
        <w:t xml:space="preserve"> Månedlig forsikringssum som beskrevet i punkt </w:t>
      </w:r>
      <w:r w:rsidR="00141A76" w:rsidRPr="00A92F46">
        <w:t>8</w:t>
      </w:r>
      <w:r w:rsidRPr="00A92F46">
        <w:t>. Eventuell utbetaling vil skje dersom Medlemmet blir Arbeidsledig/Permittert i forsikringstiden, forutsatt at Varslingsdato kommer minst 90 dager etter Ikrafttredelsesdato. Har Medlemmet tidligere fremmet krav på ytelser ved Arbeidsledighet/</w:t>
      </w:r>
      <w:r w:rsidR="005278ED" w:rsidRPr="00A92F46">
        <w:t xml:space="preserve"> </w:t>
      </w:r>
      <w:r w:rsidRPr="00A92F46">
        <w:t xml:space="preserve">Permittering, må Medlemmet </w:t>
      </w:r>
      <w:r w:rsidR="00732316" w:rsidRPr="00A92F46">
        <w:t>ha vært i A</w:t>
      </w:r>
      <w:r w:rsidRPr="00A92F46">
        <w:t>rbeid mellom den første og den senere Arbeidsledighet/ Permittering i en sammenhengende periode på minst 180 dager.</w:t>
      </w:r>
    </w:p>
    <w:p w14:paraId="4D122BBE" w14:textId="77777777" w:rsidR="00B760B5" w:rsidRPr="00A92F46" w:rsidRDefault="00B760B5" w:rsidP="00F840D5"/>
    <w:p w14:paraId="4D24E3B3" w14:textId="00A4C58F" w:rsidR="00B760B5" w:rsidRDefault="00B760B5" w:rsidP="00F840D5"/>
    <w:p w14:paraId="4C3BBC64" w14:textId="77777777" w:rsidR="00CA1D6B" w:rsidRPr="00A92F46" w:rsidRDefault="00CA1D6B" w:rsidP="00F840D5"/>
    <w:p w14:paraId="1B403567" w14:textId="77777777" w:rsidR="00B760B5" w:rsidRPr="00A92F46" w:rsidRDefault="00B760B5" w:rsidP="00141A76">
      <w:pPr>
        <w:pStyle w:val="ListParagraph"/>
        <w:numPr>
          <w:ilvl w:val="0"/>
          <w:numId w:val="32"/>
        </w:numPr>
        <w:rPr>
          <w:rFonts w:ascii="Times New Roman" w:hAnsi="Times New Roman"/>
          <w:b/>
          <w:sz w:val="20"/>
          <w:szCs w:val="20"/>
          <w:lang w:val="nb-NO"/>
        </w:rPr>
      </w:pPr>
      <w:r w:rsidRPr="00A92F46">
        <w:rPr>
          <w:rFonts w:ascii="Times New Roman" w:hAnsi="Times New Roman"/>
          <w:b/>
          <w:sz w:val="20"/>
          <w:szCs w:val="20"/>
          <w:lang w:val="nb-NO"/>
        </w:rPr>
        <w:lastRenderedPageBreak/>
        <w:t>BEGRENSNINGER I DEKNINGEN VED ARBEIDSLEDIGHET/ PERMITTERING</w:t>
      </w:r>
    </w:p>
    <w:p w14:paraId="094D6F10" w14:textId="77777777" w:rsidR="00B760B5" w:rsidRPr="00A92F46" w:rsidRDefault="00B760B5" w:rsidP="00F840D5"/>
    <w:p w14:paraId="7AAA6697" w14:textId="77777777" w:rsidR="00B760B5" w:rsidRPr="00A92F46" w:rsidRDefault="00865FC1" w:rsidP="00F840D5">
      <w:pPr>
        <w:ind w:left="720"/>
      </w:pPr>
      <w:r w:rsidRPr="00A92F46">
        <w:t>AXA</w:t>
      </w:r>
      <w:r w:rsidR="00B760B5" w:rsidRPr="00A92F46">
        <w:t xml:space="preserve"> er uten ansvar for Arbeidsledighet/Permittering dersom:</w:t>
      </w:r>
    </w:p>
    <w:p w14:paraId="762EAE61" w14:textId="77777777" w:rsidR="00B760B5" w:rsidRPr="00A92F46" w:rsidRDefault="00B760B5" w:rsidP="00F840D5">
      <w:pPr>
        <w:ind w:left="720"/>
      </w:pPr>
    </w:p>
    <w:p w14:paraId="77E4C56F" w14:textId="77777777" w:rsidR="00B760B5" w:rsidRPr="00A92F46" w:rsidRDefault="00141A76" w:rsidP="00F840D5">
      <w:pPr>
        <w:ind w:left="1440" w:hanging="720"/>
      </w:pPr>
      <w:r w:rsidRPr="00A92F46">
        <w:t>7</w:t>
      </w:r>
      <w:r w:rsidR="00B760B5" w:rsidRPr="00A92F46">
        <w:t>.1</w:t>
      </w:r>
      <w:r w:rsidR="00B760B5" w:rsidRPr="00A92F46">
        <w:tab/>
        <w:t xml:space="preserve">Medlemmet ikke </w:t>
      </w:r>
      <w:r w:rsidR="00732316" w:rsidRPr="00A92F46">
        <w:t>har vært i A</w:t>
      </w:r>
      <w:r w:rsidR="00B760B5" w:rsidRPr="00A92F46">
        <w:t xml:space="preserve">rbeid i en sammenhengende periode på minst 12 måneder umiddelbart forut for Hendelsesdatoen. Perioder </w:t>
      </w:r>
    </w:p>
    <w:p w14:paraId="1E771974" w14:textId="77777777" w:rsidR="00B760B5" w:rsidRPr="00A92F46" w:rsidRDefault="00B760B5" w:rsidP="00C73E4C">
      <w:pPr>
        <w:ind w:left="1440"/>
      </w:pPr>
      <w:r w:rsidRPr="00A92F46">
        <w:t>med permisjon, eller med Arbeidsledighet/Permittering på to uker eller mindre, vil ikke bryte kontinuiteten;</w:t>
      </w:r>
    </w:p>
    <w:p w14:paraId="5A1840CB" w14:textId="77777777" w:rsidR="00B760B5" w:rsidRPr="00A92F46" w:rsidRDefault="00141A76" w:rsidP="00F840D5">
      <w:pPr>
        <w:ind w:left="1440" w:hanging="720"/>
      </w:pPr>
      <w:r w:rsidRPr="00A92F46">
        <w:t>7</w:t>
      </w:r>
      <w:r w:rsidR="00B760B5" w:rsidRPr="00A92F46">
        <w:t>.2</w:t>
      </w:r>
      <w:r w:rsidR="00B760B5" w:rsidRPr="00A92F46">
        <w:tab/>
        <w:t>Tap av arbeidet er regelmessig tilbakevendende som en del av Medlemmets arbeidssituasjon, arbeidet er ses</w:t>
      </w:r>
      <w:r w:rsidR="00732316" w:rsidRPr="00A92F46">
        <w:t>ongbetont, eller at Medlemmets A</w:t>
      </w:r>
      <w:r w:rsidR="00B760B5" w:rsidRPr="00A92F46">
        <w:t>rbeid er regulert av en arbeidsavtale av tidsbestemt karakter (</w:t>
      </w:r>
      <w:r w:rsidR="00EB135E" w:rsidRPr="00A92F46">
        <w:t>jfr. Arbeidsmiljølovens § 14 - 9 om Midlertidig ansettelse</w:t>
      </w:r>
      <w:r w:rsidR="00B760B5" w:rsidRPr="00A92F46">
        <w:t>) og arbeidet har opphørt i h.h.t. arbeidsavtalen;</w:t>
      </w:r>
    </w:p>
    <w:p w14:paraId="6F7A9ACA" w14:textId="77777777" w:rsidR="00B760B5" w:rsidRPr="00A92F46" w:rsidRDefault="00141A76" w:rsidP="00141A76">
      <w:pPr>
        <w:ind w:left="720"/>
      </w:pPr>
      <w:r w:rsidRPr="00A92F46">
        <w:t>7.3</w:t>
      </w:r>
      <w:r w:rsidR="00B760B5" w:rsidRPr="00A92F46">
        <w:t xml:space="preserve">    </w:t>
      </w:r>
      <w:r w:rsidRPr="00A92F46">
        <w:t xml:space="preserve">  </w:t>
      </w:r>
      <w:r w:rsidR="00B760B5" w:rsidRPr="00A92F46">
        <w:t xml:space="preserve">  Den er et resultat av at </w:t>
      </w:r>
    </w:p>
    <w:p w14:paraId="4D911890" w14:textId="0E1FF9CF" w:rsidR="00B760B5" w:rsidRPr="00A92F46" w:rsidRDefault="00B760B5" w:rsidP="00F840D5">
      <w:pPr>
        <w:pStyle w:val="ListParagraph"/>
        <w:ind w:left="1080"/>
        <w:rPr>
          <w:rFonts w:ascii="Times New Roman" w:hAnsi="Times New Roman"/>
          <w:sz w:val="20"/>
          <w:szCs w:val="20"/>
          <w:lang w:val="nb-NO"/>
        </w:rPr>
      </w:pPr>
      <w:r w:rsidRPr="00A92F46">
        <w:rPr>
          <w:rFonts w:ascii="Times New Roman" w:hAnsi="Times New Roman"/>
          <w:sz w:val="20"/>
          <w:szCs w:val="20"/>
          <w:lang w:val="nb-NO"/>
        </w:rPr>
        <w:t xml:space="preserve">  </w:t>
      </w:r>
      <w:r w:rsidR="002201D7">
        <w:rPr>
          <w:rFonts w:ascii="Times New Roman" w:hAnsi="Times New Roman"/>
          <w:sz w:val="20"/>
          <w:szCs w:val="20"/>
          <w:lang w:val="nb-NO"/>
        </w:rPr>
        <w:t xml:space="preserve">    </w:t>
      </w:r>
      <w:r w:rsidRPr="00A92F46">
        <w:rPr>
          <w:rFonts w:ascii="Times New Roman" w:hAnsi="Times New Roman"/>
          <w:sz w:val="20"/>
          <w:szCs w:val="20"/>
          <w:lang w:val="nb-NO"/>
        </w:rPr>
        <w:t xml:space="preserve">Medlemmet frivillig har  </w:t>
      </w:r>
    </w:p>
    <w:p w14:paraId="52683CC7" w14:textId="77777777" w:rsidR="00B760B5" w:rsidRPr="003F7F38" w:rsidRDefault="00B760B5" w:rsidP="00CA1D6B">
      <w:pPr>
        <w:ind w:left="720" w:firstLine="720"/>
      </w:pPr>
      <w:r w:rsidRPr="003F7F38">
        <w:t>oppgitt sitt arbeid;</w:t>
      </w:r>
    </w:p>
    <w:p w14:paraId="03F090CA" w14:textId="77777777" w:rsidR="00B760B5" w:rsidRPr="00A92F46" w:rsidRDefault="00B760B5" w:rsidP="00141A76">
      <w:pPr>
        <w:pStyle w:val="ListParagraph"/>
        <w:numPr>
          <w:ilvl w:val="1"/>
          <w:numId w:val="32"/>
        </w:numPr>
        <w:rPr>
          <w:rFonts w:ascii="Times New Roman" w:hAnsi="Times New Roman"/>
          <w:sz w:val="20"/>
          <w:szCs w:val="20"/>
        </w:rPr>
      </w:pPr>
      <w:r w:rsidRPr="00A92F46">
        <w:rPr>
          <w:rFonts w:ascii="Times New Roman" w:hAnsi="Times New Roman"/>
          <w:sz w:val="20"/>
          <w:szCs w:val="20"/>
          <w:lang w:val="nb-NO"/>
        </w:rPr>
        <w:t xml:space="preserve">      </w:t>
      </w:r>
      <w:r w:rsidRPr="00A92F46">
        <w:rPr>
          <w:rFonts w:ascii="Times New Roman" w:hAnsi="Times New Roman"/>
          <w:sz w:val="20"/>
          <w:szCs w:val="20"/>
        </w:rPr>
        <w:t xml:space="preserve">Arbeidsledighet inntrer </w:t>
      </w:r>
      <w:r w:rsidR="004B2F2E" w:rsidRPr="00A92F46">
        <w:rPr>
          <w:rFonts w:ascii="Times New Roman" w:hAnsi="Times New Roman"/>
          <w:sz w:val="20"/>
          <w:szCs w:val="20"/>
        </w:rPr>
        <w:t>direkte</w:t>
      </w:r>
    </w:p>
    <w:p w14:paraId="3EEF377A" w14:textId="77777777" w:rsidR="004B2F2E" w:rsidRPr="00A92F46" w:rsidRDefault="00B760B5" w:rsidP="00F840D5">
      <w:pPr>
        <w:pStyle w:val="ListParagraph"/>
        <w:ind w:left="1080" w:firstLine="360"/>
        <w:rPr>
          <w:rFonts w:ascii="Times New Roman" w:hAnsi="Times New Roman"/>
          <w:sz w:val="20"/>
          <w:szCs w:val="20"/>
          <w:lang w:val="nb-NO"/>
        </w:rPr>
      </w:pPr>
      <w:r w:rsidRPr="00A92F46">
        <w:rPr>
          <w:rFonts w:ascii="Times New Roman" w:hAnsi="Times New Roman"/>
          <w:sz w:val="20"/>
          <w:szCs w:val="20"/>
          <w:lang w:val="nb-NO"/>
        </w:rPr>
        <w:t xml:space="preserve">eller indirekte som følge av </w:t>
      </w:r>
    </w:p>
    <w:p w14:paraId="7A300F98" w14:textId="77777777" w:rsidR="00B760B5" w:rsidRPr="00A92F46" w:rsidRDefault="00B760B5" w:rsidP="004B2F2E">
      <w:pPr>
        <w:pStyle w:val="ListParagraph"/>
        <w:ind w:left="1080" w:firstLine="360"/>
        <w:rPr>
          <w:rFonts w:ascii="Times New Roman" w:hAnsi="Times New Roman"/>
          <w:sz w:val="20"/>
          <w:szCs w:val="20"/>
          <w:lang w:val="nb-NO" w:eastAsia="en-US"/>
        </w:rPr>
      </w:pPr>
      <w:r w:rsidRPr="00A92F46">
        <w:rPr>
          <w:rFonts w:ascii="Times New Roman" w:hAnsi="Times New Roman"/>
          <w:sz w:val="20"/>
          <w:szCs w:val="20"/>
          <w:lang w:val="nb-NO" w:eastAsia="en-US"/>
        </w:rPr>
        <w:t xml:space="preserve">Medlemmets eget mislige forhold hvor </w:t>
      </w:r>
    </w:p>
    <w:p w14:paraId="20D336FA" w14:textId="77777777" w:rsidR="004B2F2E" w:rsidRPr="00A92F46" w:rsidRDefault="00B760B5" w:rsidP="00F840D5">
      <w:pPr>
        <w:ind w:left="720" w:firstLine="720"/>
      </w:pPr>
      <w:r w:rsidRPr="00A92F46">
        <w:t xml:space="preserve">oppsigelse er eller lovlig kunne vært </w:t>
      </w:r>
    </w:p>
    <w:p w14:paraId="61F0D8EE" w14:textId="77777777" w:rsidR="00B760B5" w:rsidRPr="00A92F46" w:rsidRDefault="00B760B5" w:rsidP="00F840D5">
      <w:pPr>
        <w:ind w:left="720" w:firstLine="720"/>
      </w:pPr>
      <w:r w:rsidRPr="00A92F46">
        <w:t>gitt.</w:t>
      </w:r>
    </w:p>
    <w:p w14:paraId="6FBF0091" w14:textId="77777777" w:rsidR="00B760B5" w:rsidRPr="00A92F46" w:rsidRDefault="00B760B5" w:rsidP="00F840D5">
      <w:pPr>
        <w:rPr>
          <w:b/>
        </w:rPr>
      </w:pPr>
    </w:p>
    <w:p w14:paraId="0D85C047" w14:textId="77777777" w:rsidR="00B760B5" w:rsidRPr="00A92F46" w:rsidRDefault="00B760B5" w:rsidP="00F840D5"/>
    <w:p w14:paraId="5F2E122C" w14:textId="77777777" w:rsidR="00B760B5" w:rsidRPr="00A92F46" w:rsidRDefault="00141A76" w:rsidP="00F840D5">
      <w:pPr>
        <w:pStyle w:val="Heading1"/>
        <w:keepLines w:val="0"/>
        <w:rPr>
          <w:rFonts w:ascii="Times New Roman" w:hAnsi="Times New Roman"/>
          <w:sz w:val="20"/>
        </w:rPr>
      </w:pPr>
      <w:r w:rsidRPr="00A92F46">
        <w:rPr>
          <w:rFonts w:ascii="Times New Roman" w:hAnsi="Times New Roman"/>
          <w:sz w:val="20"/>
        </w:rPr>
        <w:t>8</w:t>
      </w:r>
      <w:r w:rsidR="00732316" w:rsidRPr="00A92F46">
        <w:rPr>
          <w:rFonts w:ascii="Times New Roman" w:hAnsi="Times New Roman"/>
          <w:sz w:val="20"/>
        </w:rPr>
        <w:t>.</w:t>
      </w:r>
      <w:r w:rsidR="00732316" w:rsidRPr="00A92F46">
        <w:rPr>
          <w:rFonts w:ascii="Times New Roman" w:hAnsi="Times New Roman"/>
          <w:sz w:val="20"/>
        </w:rPr>
        <w:tab/>
        <w:t>YTELSER VED ARBEIDSLEDIGHET OG PERMITTERING</w:t>
      </w:r>
    </w:p>
    <w:p w14:paraId="057C0C89" w14:textId="77777777" w:rsidR="00732316" w:rsidRPr="00A92F46" w:rsidRDefault="00732316" w:rsidP="00F840D5">
      <w:pPr>
        <w:ind w:left="1440" w:hanging="720"/>
        <w:rPr>
          <w:smallCaps/>
        </w:rPr>
      </w:pPr>
    </w:p>
    <w:p w14:paraId="02F9A27D" w14:textId="77777777" w:rsidR="00B760B5" w:rsidRPr="00A92F46" w:rsidRDefault="00141A76" w:rsidP="00F840D5">
      <w:pPr>
        <w:ind w:left="1440" w:hanging="720"/>
      </w:pPr>
      <w:r w:rsidRPr="00A92F46">
        <w:t>8</w:t>
      </w:r>
      <w:r w:rsidR="00732316" w:rsidRPr="00A92F46">
        <w:t>.1.</w:t>
      </w:r>
      <w:r w:rsidR="00B760B5" w:rsidRPr="00A92F46">
        <w:tab/>
        <w:t>Det betales ing</w:t>
      </w:r>
      <w:r w:rsidR="00732316" w:rsidRPr="00A92F46">
        <w:t>en ytelse for de første 30 dagene</w:t>
      </w:r>
      <w:r w:rsidR="00B760B5" w:rsidRPr="00A92F46">
        <w:t>;</w:t>
      </w:r>
    </w:p>
    <w:p w14:paraId="3DDB4A29" w14:textId="7E29B258" w:rsidR="00B760B5" w:rsidRPr="00A92F46" w:rsidRDefault="00141A76" w:rsidP="00F840D5">
      <w:pPr>
        <w:ind w:left="1440" w:hanging="720"/>
      </w:pPr>
      <w:r w:rsidRPr="00A92F46">
        <w:t>8</w:t>
      </w:r>
      <w:r w:rsidR="00732316" w:rsidRPr="00A92F46">
        <w:t>.2</w:t>
      </w:r>
      <w:r w:rsidR="00B760B5" w:rsidRPr="00A92F46">
        <w:t xml:space="preserve"> </w:t>
      </w:r>
      <w:r w:rsidR="00B760B5" w:rsidRPr="00A92F46">
        <w:tab/>
        <w:t xml:space="preserve">Etter de første 30 dagene dekker </w:t>
      </w:r>
      <w:r w:rsidR="00865FC1" w:rsidRPr="00A92F46">
        <w:t>AXA</w:t>
      </w:r>
      <w:r w:rsidR="00B760B5" w:rsidRPr="00A92F46">
        <w:t xml:space="preserve"> et beløp tilsvarende 1/30 av Månedlig forsikring</w:t>
      </w:r>
      <w:r w:rsidR="004F6DF6" w:rsidRPr="00A92F46">
        <w:t xml:space="preserve">s </w:t>
      </w:r>
      <w:r w:rsidR="00B760B5" w:rsidRPr="00A92F46">
        <w:t xml:space="preserve">beløp for hver sammenhengende dag forut for Opphørsdato. </w:t>
      </w:r>
    </w:p>
    <w:p w14:paraId="6EDA7D3F" w14:textId="7DD6747F" w:rsidR="004B2F2E" w:rsidRPr="00A92F46" w:rsidRDefault="00141A76" w:rsidP="00856EF1">
      <w:pPr>
        <w:ind w:left="1440" w:hanging="720"/>
      </w:pPr>
      <w:r w:rsidRPr="00A92F46">
        <w:t>8</w:t>
      </w:r>
      <w:r w:rsidR="00732316" w:rsidRPr="00A92F46">
        <w:t>.</w:t>
      </w:r>
      <w:r w:rsidR="00B760B5" w:rsidRPr="00A92F46">
        <w:t xml:space="preserve">3. </w:t>
      </w:r>
      <w:r w:rsidR="00B760B5" w:rsidRPr="00A92F46">
        <w:tab/>
        <w:t>Maksimal erstatning under forsikringen utgjør ved  Arbeidsledighet/</w:t>
      </w:r>
      <w:r w:rsidR="004B2F2E" w:rsidRPr="00A92F46">
        <w:t xml:space="preserve"> </w:t>
      </w:r>
      <w:r w:rsidR="00732316" w:rsidRPr="00A92F46">
        <w:t>Permittering</w:t>
      </w:r>
      <w:r w:rsidR="00B760B5" w:rsidRPr="00A92F46">
        <w:t xml:space="preserve">: </w:t>
      </w:r>
    </w:p>
    <w:p w14:paraId="4F03CBC7" w14:textId="77777777" w:rsidR="004B2F2E" w:rsidRPr="00A92F46" w:rsidRDefault="00B760B5" w:rsidP="004B2F2E">
      <w:pPr>
        <w:ind w:left="720" w:firstLine="720"/>
      </w:pPr>
      <w:r w:rsidRPr="00A92F46">
        <w:t xml:space="preserve">Maksimalt 12 måneder per </w:t>
      </w:r>
    </w:p>
    <w:p w14:paraId="5FAD6EBA" w14:textId="77777777" w:rsidR="004B2F2E" w:rsidRPr="00A92F46" w:rsidRDefault="00B760B5" w:rsidP="004B2F2E">
      <w:pPr>
        <w:ind w:left="720" w:firstLine="720"/>
      </w:pPr>
      <w:r w:rsidRPr="00A92F46">
        <w:t xml:space="preserve">skadetilfelle og opptil 36 ganger </w:t>
      </w:r>
    </w:p>
    <w:p w14:paraId="1B7DC2D1" w14:textId="77777777" w:rsidR="00B760B5" w:rsidRPr="00A92F46" w:rsidRDefault="00B760B5" w:rsidP="004B2F2E">
      <w:pPr>
        <w:ind w:left="720" w:firstLine="720"/>
      </w:pPr>
      <w:r w:rsidRPr="00A92F46">
        <w:t xml:space="preserve">Månedlig forsikringsbeløp per polise.                   </w:t>
      </w:r>
    </w:p>
    <w:p w14:paraId="42A79F52" w14:textId="77777777" w:rsidR="00B760B5" w:rsidRPr="00A92F46" w:rsidRDefault="00B760B5" w:rsidP="00F840D5">
      <w:pPr>
        <w:rPr>
          <w:b/>
        </w:rPr>
      </w:pPr>
    </w:p>
    <w:p w14:paraId="3397ED00" w14:textId="77777777" w:rsidR="00B760B5" w:rsidRPr="00A92F46" w:rsidRDefault="00B760B5" w:rsidP="00F840D5">
      <w:pPr>
        <w:rPr>
          <w:b/>
        </w:rPr>
      </w:pPr>
    </w:p>
    <w:p w14:paraId="666BD52A" w14:textId="77777777" w:rsidR="00B760B5" w:rsidRPr="00A92F46" w:rsidRDefault="00B760B5" w:rsidP="00732316">
      <w:pPr>
        <w:pStyle w:val="Heading6"/>
        <w:rPr>
          <w:rFonts w:ascii="Times New Roman" w:hAnsi="Times New Roman"/>
          <w:sz w:val="20"/>
        </w:rPr>
      </w:pPr>
      <w:r w:rsidRPr="00A92F46">
        <w:rPr>
          <w:rFonts w:ascii="Times New Roman" w:hAnsi="Times New Roman"/>
          <w:sz w:val="20"/>
        </w:rPr>
        <w:t>DEL IV - GENERELLE BESTEMMELSER</w:t>
      </w:r>
    </w:p>
    <w:p w14:paraId="51DDA6FD" w14:textId="77777777" w:rsidR="00B760B5" w:rsidRPr="00A92F46" w:rsidRDefault="00B760B5" w:rsidP="00F840D5">
      <w:pPr>
        <w:rPr>
          <w:b/>
        </w:rPr>
      </w:pPr>
    </w:p>
    <w:p w14:paraId="3F5C25FB" w14:textId="77777777" w:rsidR="00B760B5" w:rsidRPr="00A92F46" w:rsidRDefault="00141A76" w:rsidP="00F840D5">
      <w:pPr>
        <w:ind w:left="720" w:hanging="720"/>
      </w:pPr>
      <w:r w:rsidRPr="00A92F46">
        <w:rPr>
          <w:b/>
        </w:rPr>
        <w:t>9</w:t>
      </w:r>
      <w:r w:rsidR="00B760B5" w:rsidRPr="00A92F46">
        <w:rPr>
          <w:b/>
        </w:rPr>
        <w:t>.</w:t>
      </w:r>
      <w:r w:rsidR="00B760B5" w:rsidRPr="00A92F46">
        <w:rPr>
          <w:b/>
        </w:rPr>
        <w:tab/>
        <w:t xml:space="preserve">KRAV MOT </w:t>
      </w:r>
      <w:r w:rsidR="00865FC1" w:rsidRPr="00A92F46">
        <w:rPr>
          <w:b/>
        </w:rPr>
        <w:t>AXA</w:t>
      </w:r>
    </w:p>
    <w:p w14:paraId="4D29E181" w14:textId="77777777" w:rsidR="00B760B5" w:rsidRPr="00A92F46" w:rsidRDefault="00B760B5" w:rsidP="00F840D5"/>
    <w:p w14:paraId="5ABCEB1A" w14:textId="4C2BF64E" w:rsidR="00B760B5" w:rsidRPr="00A92F46" w:rsidRDefault="00141A76" w:rsidP="00AD059D">
      <w:pPr>
        <w:ind w:left="709" w:hanging="720"/>
      </w:pPr>
      <w:r w:rsidRPr="00A92F46">
        <w:t>9</w:t>
      </w:r>
      <w:r w:rsidR="00B760B5" w:rsidRPr="00A92F46">
        <w:t>.1</w:t>
      </w:r>
      <w:r w:rsidR="00B760B5" w:rsidRPr="00A92F46">
        <w:tab/>
        <w:t xml:space="preserve">Krav mot </w:t>
      </w:r>
      <w:r w:rsidR="00865FC1" w:rsidRPr="00A92F46">
        <w:t>AXA</w:t>
      </w:r>
      <w:r w:rsidR="00B760B5" w:rsidRPr="00A92F46">
        <w:t xml:space="preserve"> skal fremsettes av Medlemmet på </w:t>
      </w:r>
      <w:r w:rsidR="00865FC1" w:rsidRPr="00A92F46">
        <w:t>AXA</w:t>
      </w:r>
      <w:r w:rsidR="00B760B5" w:rsidRPr="00A92F46">
        <w:t xml:space="preserve"> sitt skjema for skademelding og sendes til </w:t>
      </w:r>
      <w:r w:rsidR="00865FC1" w:rsidRPr="00A92F46">
        <w:t>AXA</w:t>
      </w:r>
      <w:r w:rsidR="00B760B5" w:rsidRPr="00A92F46">
        <w:t>, Postboks</w:t>
      </w:r>
      <w:r w:rsidR="004B2F2E" w:rsidRPr="00A92F46">
        <w:t xml:space="preserve"> 588 Skøyen, 0214 Oslo eller på</w:t>
      </w:r>
      <w:r w:rsidR="005278ED" w:rsidRPr="00A92F46">
        <w:tab/>
      </w:r>
      <w:hyperlink r:id="rId7" w:history="1">
        <w:r w:rsidR="005D04EE">
          <w:rPr>
            <w:rStyle w:val="Hyperlink"/>
          </w:rPr>
          <w:t>https://www.clpnet.com/customer/homeno</w:t>
        </w:r>
      </w:hyperlink>
      <w:r w:rsidR="00B760B5" w:rsidRPr="00A92F46">
        <w:t xml:space="preserve">, så snart som praktisk mulig og senest innen ett - 1 år etter at forsikrede fikk kunnskap om de forhold som begrunner det, jfr. FAL §§ 8-5 og 18-5 for krav under </w:t>
      </w:r>
      <w:r w:rsidR="00865FC1" w:rsidRPr="00A92F46">
        <w:t>AXA</w:t>
      </w:r>
      <w:r w:rsidR="00B760B5" w:rsidRPr="00A92F46">
        <w:t>.</w:t>
      </w:r>
    </w:p>
    <w:p w14:paraId="1C942B19" w14:textId="77777777" w:rsidR="00B760B5" w:rsidRPr="00A92F46" w:rsidRDefault="00141A76" w:rsidP="00AD059D">
      <w:pPr>
        <w:ind w:left="709" w:hanging="720"/>
      </w:pPr>
      <w:r w:rsidRPr="00A92F46">
        <w:t>9</w:t>
      </w:r>
      <w:r w:rsidR="00B760B5" w:rsidRPr="00A92F46">
        <w:t>.2</w:t>
      </w:r>
      <w:r w:rsidR="00B760B5" w:rsidRPr="00A92F46">
        <w:tab/>
      </w:r>
      <w:r w:rsidR="00865FC1" w:rsidRPr="00A92F46">
        <w:t>AXA</w:t>
      </w:r>
      <w:r w:rsidR="00B760B5" w:rsidRPr="00A92F46">
        <w:t xml:space="preserve"> kan til enhver tid kreve dokumentasjon for at vilkårene for kravet er oppfylt. Slik dokumentasjon inkluderer, men er ikke begrenset til, undersøkelse av Medlemmet av Lege utpekt av </w:t>
      </w:r>
      <w:r w:rsidR="00865FC1" w:rsidRPr="00A92F46">
        <w:t>AXA</w:t>
      </w:r>
      <w:r w:rsidR="00B760B5" w:rsidRPr="00A92F46">
        <w:t xml:space="preserve">, bekreftelse fra Medlemmets nåværende eller tidligere arbeidsgiver (eller fra en </w:t>
      </w:r>
    </w:p>
    <w:p w14:paraId="7B463213" w14:textId="77777777" w:rsidR="00B760B5" w:rsidRPr="00A92F46" w:rsidRDefault="00B760B5" w:rsidP="00AD059D">
      <w:pPr>
        <w:ind w:left="709"/>
      </w:pPr>
      <w:r w:rsidRPr="00A92F46">
        <w:t>hvilken som helst annen person),</w:t>
      </w:r>
      <w:r w:rsidR="00732316" w:rsidRPr="00A92F46">
        <w:t xml:space="preserve"> </w:t>
      </w:r>
      <w:r w:rsidRPr="00A92F46">
        <w:t xml:space="preserve">dokumentasjon for at Medlemmet regelmessig oppsøker NAV og aktivt søker arbeid, og kopi av Medlemmets Arena utskrift - beregninger. Ved krav på fortsatt Månedlige forsikringsbeløp skal Medlemmet uten godtgjørelse fylle ut skjema for fornyelse av kravet for hver måned. Krav om fortsatte ytelser må være sendt til </w:t>
      </w:r>
      <w:r w:rsidR="00865FC1" w:rsidRPr="00A92F46">
        <w:t>AXA</w:t>
      </w:r>
      <w:r w:rsidRPr="00A92F46">
        <w:t xml:space="preserve"> innen 120 dager etter siste utbetaling av Månedlig forsikringsbeløp</w:t>
      </w:r>
      <w:r w:rsidR="00732316" w:rsidRPr="00A92F46">
        <w:t>.</w:t>
      </w:r>
    </w:p>
    <w:p w14:paraId="4EFBF47E" w14:textId="77777777" w:rsidR="00B760B5" w:rsidRPr="00A92F46" w:rsidRDefault="00141A76" w:rsidP="00AD059D">
      <w:pPr>
        <w:ind w:left="709" w:hanging="720"/>
      </w:pPr>
      <w:r w:rsidRPr="00A92F46">
        <w:t>9</w:t>
      </w:r>
      <w:r w:rsidR="00B760B5" w:rsidRPr="00A92F46">
        <w:t>.3</w:t>
      </w:r>
      <w:r w:rsidR="00B760B5" w:rsidRPr="00A92F46">
        <w:tab/>
        <w:t xml:space="preserve">Dersom krav fremmes under forsikringen, plikter Medlemmet å gi </w:t>
      </w:r>
      <w:r w:rsidR="00865FC1" w:rsidRPr="00A92F46">
        <w:t>AXA</w:t>
      </w:r>
      <w:r w:rsidR="00B760B5" w:rsidRPr="00A92F46">
        <w:t xml:space="preserve"> samtykke til å innhente uttalelser og opplysninger fra alle leger og helseinstitusjoner hvor Medlemmet har vært til undersøkelse og/eller behandling, både forut for tegningen av forsikringen og senere. Medlemmet forplikter seg likeledes til å frita legene og helseinstitusjonene fra sin taushetsplikt, selv om opplysningene skulle innebære tap eller reduksjon av rettigheter under forsikringen.</w:t>
      </w:r>
    </w:p>
    <w:p w14:paraId="32DF6DB3" w14:textId="77777777" w:rsidR="00B760B5" w:rsidRPr="00A92F46" w:rsidRDefault="00B760B5" w:rsidP="00F840D5">
      <w:pPr>
        <w:ind w:left="1418" w:hanging="720"/>
      </w:pPr>
    </w:p>
    <w:p w14:paraId="40804365" w14:textId="77777777" w:rsidR="00B760B5" w:rsidRPr="00A92F46" w:rsidRDefault="00B760B5" w:rsidP="00F840D5">
      <w:pPr>
        <w:ind w:left="1418" w:hanging="720"/>
      </w:pPr>
    </w:p>
    <w:p w14:paraId="13A64B97" w14:textId="77777777" w:rsidR="00B760B5" w:rsidRPr="00A92F46" w:rsidRDefault="00141A76" w:rsidP="00E96263">
      <w:pPr>
        <w:ind w:left="720" w:hanging="720"/>
        <w:rPr>
          <w:b/>
        </w:rPr>
      </w:pPr>
      <w:r w:rsidRPr="00A92F46">
        <w:rPr>
          <w:b/>
        </w:rPr>
        <w:t>10</w:t>
      </w:r>
      <w:r w:rsidR="00B760B5" w:rsidRPr="00A92F46">
        <w:rPr>
          <w:b/>
        </w:rPr>
        <w:t xml:space="preserve">. </w:t>
      </w:r>
      <w:r w:rsidR="00B760B5" w:rsidRPr="00A92F46">
        <w:rPr>
          <w:b/>
        </w:rPr>
        <w:tab/>
        <w:t>SKATT</w:t>
      </w:r>
    </w:p>
    <w:p w14:paraId="32AE382D" w14:textId="44A172BE" w:rsidR="00B760B5" w:rsidRPr="00A92F46" w:rsidRDefault="00856EF1" w:rsidP="00856EF1">
      <w:pPr>
        <w:ind w:left="720"/>
      </w:pPr>
      <w:r>
        <w:t>Periodiske /Månedlige forsikringsbeløp må anses (delvis) å erstatte løpende skattepliktig inntekt og er derfor skattepliktig etter skatteloven. Ytelsene under dekningene Arbeidsledighet og Permittering vil derfor bli innberettet til skattemyndighetene. Ytelser under dekningen Alvorlig sykdom vil ikke være skattepliktige.</w:t>
      </w:r>
    </w:p>
    <w:p w14:paraId="60ADE1B9" w14:textId="77777777" w:rsidR="00B760B5" w:rsidRPr="00A92F46" w:rsidRDefault="00B760B5" w:rsidP="00F840D5">
      <w:pPr>
        <w:ind w:left="720" w:hanging="720"/>
        <w:rPr>
          <w:b/>
        </w:rPr>
      </w:pPr>
    </w:p>
    <w:p w14:paraId="09B96C13" w14:textId="77777777" w:rsidR="00B760B5" w:rsidRPr="00A92F46" w:rsidRDefault="00D74C39" w:rsidP="00F840D5">
      <w:pPr>
        <w:ind w:left="720" w:hanging="720"/>
      </w:pPr>
      <w:r w:rsidRPr="00A92F46">
        <w:rPr>
          <w:b/>
        </w:rPr>
        <w:t>11</w:t>
      </w:r>
      <w:r w:rsidR="00B760B5" w:rsidRPr="00A92F46">
        <w:rPr>
          <w:b/>
        </w:rPr>
        <w:t>.</w:t>
      </w:r>
      <w:r w:rsidR="00B760B5" w:rsidRPr="00A92F46">
        <w:rPr>
          <w:b/>
        </w:rPr>
        <w:tab/>
        <w:t xml:space="preserve">BETALING AV </w:t>
      </w:r>
      <w:r w:rsidR="00732316" w:rsidRPr="00A92F46">
        <w:rPr>
          <w:b/>
        </w:rPr>
        <w:t>YTELSER</w:t>
      </w:r>
    </w:p>
    <w:p w14:paraId="2973BDAA" w14:textId="77777777" w:rsidR="00B760B5" w:rsidRPr="00A92F46" w:rsidRDefault="00B760B5" w:rsidP="00F840D5"/>
    <w:p w14:paraId="583FF567" w14:textId="77777777" w:rsidR="00B760B5" w:rsidRPr="00A92F46" w:rsidRDefault="00D74C39" w:rsidP="00AD059D">
      <w:pPr>
        <w:ind w:left="709" w:hanging="720"/>
      </w:pPr>
      <w:r w:rsidRPr="00A92F46">
        <w:t>11</w:t>
      </w:r>
      <w:r w:rsidR="00B760B5" w:rsidRPr="00A92F46">
        <w:t>.1</w:t>
      </w:r>
      <w:r w:rsidR="00B760B5" w:rsidRPr="00A92F46">
        <w:tab/>
        <w:t xml:space="preserve">Enhver utbetaling skjer til Medlemmets konto oppgitt på skadeskjemaet. Kontoen skal tilhøre Medlemmet. Ved periodiske ytelser skjer utbetalingen pr. måned, eller etter </w:t>
      </w:r>
      <w:r w:rsidR="00865FC1" w:rsidRPr="00A92F46">
        <w:t>AXA</w:t>
      </w:r>
      <w:r w:rsidR="00B760B5" w:rsidRPr="00A92F46">
        <w:t xml:space="preserve">s nærmere bestemmelser. </w:t>
      </w:r>
    </w:p>
    <w:p w14:paraId="28B657AC" w14:textId="77777777" w:rsidR="00B760B5" w:rsidRPr="00E16D51" w:rsidRDefault="00D74C39" w:rsidP="00AD059D">
      <w:pPr>
        <w:ind w:left="709" w:hanging="720"/>
        <w:rPr>
          <w:u w:val="single"/>
        </w:rPr>
      </w:pPr>
      <w:r w:rsidRPr="00A92F46">
        <w:t>11</w:t>
      </w:r>
      <w:r w:rsidR="00B760B5" w:rsidRPr="00A92F46">
        <w:t>.2</w:t>
      </w:r>
      <w:r w:rsidR="00B760B5" w:rsidRPr="00A92F46">
        <w:tab/>
        <w:t xml:space="preserve">I tillegg til forsikringsytelsene beskrevet i denne polisen vil </w:t>
      </w:r>
      <w:r w:rsidR="00865FC1" w:rsidRPr="00A92F46">
        <w:t>AXA</w:t>
      </w:r>
      <w:r w:rsidR="00B760B5" w:rsidRPr="00A92F46">
        <w:t xml:space="preserve"> betale renter i samsvar med FAL § 18-4.</w:t>
      </w:r>
    </w:p>
    <w:p w14:paraId="764E207F" w14:textId="2AB72012" w:rsidR="00B760B5" w:rsidRDefault="00B760B5" w:rsidP="00F840D5">
      <w:pPr>
        <w:ind w:left="720" w:hanging="720"/>
        <w:rPr>
          <w:b/>
        </w:rPr>
      </w:pPr>
    </w:p>
    <w:p w14:paraId="4E562C61" w14:textId="5AF156E9" w:rsidR="00CA1D6B" w:rsidRDefault="00CA1D6B" w:rsidP="00F840D5">
      <w:pPr>
        <w:ind w:left="720" w:hanging="720"/>
        <w:rPr>
          <w:b/>
        </w:rPr>
      </w:pPr>
    </w:p>
    <w:p w14:paraId="77A00208" w14:textId="507AE17E" w:rsidR="00CA1D6B" w:rsidRDefault="00CA1D6B" w:rsidP="00F840D5">
      <w:pPr>
        <w:ind w:left="720" w:hanging="720"/>
        <w:rPr>
          <w:b/>
        </w:rPr>
      </w:pPr>
    </w:p>
    <w:p w14:paraId="152990E4" w14:textId="77777777" w:rsidR="00CA1D6B" w:rsidRPr="00A92F46" w:rsidRDefault="00CA1D6B" w:rsidP="00F840D5">
      <w:pPr>
        <w:ind w:left="720" w:hanging="720"/>
        <w:rPr>
          <w:b/>
        </w:rPr>
      </w:pPr>
    </w:p>
    <w:p w14:paraId="2E419F20" w14:textId="77777777" w:rsidR="00B760B5" w:rsidRPr="00A92F46" w:rsidRDefault="00B760B5" w:rsidP="00F840D5">
      <w:pPr>
        <w:tabs>
          <w:tab w:val="left" w:pos="630"/>
        </w:tabs>
        <w:ind w:left="630" w:hanging="720"/>
        <w:rPr>
          <w:b/>
        </w:rPr>
      </w:pPr>
    </w:p>
    <w:p w14:paraId="26825330" w14:textId="77777777" w:rsidR="00B760B5" w:rsidRPr="00A92F46" w:rsidRDefault="00D74C39" w:rsidP="00F840D5">
      <w:pPr>
        <w:ind w:left="720" w:hanging="720"/>
      </w:pPr>
      <w:r w:rsidRPr="00A92F46">
        <w:rPr>
          <w:b/>
        </w:rPr>
        <w:lastRenderedPageBreak/>
        <w:t>12</w:t>
      </w:r>
      <w:r w:rsidR="00B760B5" w:rsidRPr="00A92F46">
        <w:rPr>
          <w:b/>
        </w:rPr>
        <w:t>.</w:t>
      </w:r>
      <w:r w:rsidR="00B760B5" w:rsidRPr="00A92F46">
        <w:rPr>
          <w:b/>
        </w:rPr>
        <w:tab/>
        <w:t>PREMIER</w:t>
      </w:r>
    </w:p>
    <w:p w14:paraId="30615657" w14:textId="22F0A9C6" w:rsidR="005C7130" w:rsidRDefault="005C7130" w:rsidP="00F840D5">
      <w:pPr>
        <w:ind w:left="720"/>
        <w:rPr>
          <w:color w:val="000000"/>
        </w:rPr>
      </w:pPr>
      <w:r>
        <w:rPr>
          <w:color w:val="000000"/>
        </w:rPr>
        <w:t xml:space="preserve">Ved inngåelse av forsikringen må du aktivere at forsikringspremien trekkes via Avtalegiro. Du har ikke mulighet til å betale ved bruk av papirfaktura. </w:t>
      </w:r>
    </w:p>
    <w:p w14:paraId="70BE13A1" w14:textId="4CB3FF98" w:rsidR="00B760B5" w:rsidRPr="00A92F46" w:rsidRDefault="00B760B5" w:rsidP="00F840D5">
      <w:pPr>
        <w:ind w:left="720"/>
      </w:pPr>
      <w:r w:rsidRPr="005C7130">
        <w:rPr>
          <w:color w:val="000000"/>
        </w:rPr>
        <w:t xml:space="preserve">Premien faktureres etterskuddsvis pr. måned. </w:t>
      </w:r>
      <w:r w:rsidRPr="005C7130">
        <w:t xml:space="preserve">Premiesatsen fremkommer på Medlemmets forsikringsbevis. </w:t>
      </w:r>
      <w:r w:rsidR="00865FC1" w:rsidRPr="005C7130">
        <w:t>AXA</w:t>
      </w:r>
      <w:r w:rsidRPr="005C7130">
        <w:t xml:space="preserve"> forbeholder seg rett til</w:t>
      </w:r>
      <w:r w:rsidRPr="00A92F46">
        <w:t xml:space="preserve"> når som helst å endre denne. Forsikringstakeren vil gi Medlemmet 1 måneds skriftlig varsel om slik endring, som vil få virkning fra første premieforfall etter utløpet av varslingstiden. Det skal betales premie i de perioder der Medlemmet mottar ytelser under forsikringen.   </w:t>
      </w:r>
    </w:p>
    <w:p w14:paraId="4703F45C" w14:textId="77777777" w:rsidR="00B760B5" w:rsidRPr="00A92F46" w:rsidRDefault="00B760B5" w:rsidP="00F840D5">
      <w:r w:rsidRPr="00A92F46">
        <w:tab/>
      </w:r>
      <w:r w:rsidRPr="00A92F46">
        <w:tab/>
      </w:r>
    </w:p>
    <w:p w14:paraId="7DC24469" w14:textId="77777777" w:rsidR="00B760B5" w:rsidRPr="00A92F46" w:rsidRDefault="00B760B5" w:rsidP="00F840D5"/>
    <w:p w14:paraId="20C76BEE" w14:textId="77777777" w:rsidR="00B760B5" w:rsidRPr="00A92F46" w:rsidRDefault="00D74C39" w:rsidP="00F840D5">
      <w:pPr>
        <w:ind w:left="720" w:hanging="720"/>
      </w:pPr>
      <w:r w:rsidRPr="00A92F46">
        <w:rPr>
          <w:b/>
        </w:rPr>
        <w:t>13</w:t>
      </w:r>
      <w:r w:rsidR="00B760B5" w:rsidRPr="00A92F46">
        <w:rPr>
          <w:b/>
        </w:rPr>
        <w:t>.</w:t>
      </w:r>
      <w:r w:rsidR="00B760B5" w:rsidRPr="00A92F46">
        <w:rPr>
          <w:b/>
        </w:rPr>
        <w:tab/>
        <w:t>ANGRERETT, OPPSIGELSE OG OPPHØR AV MEDLEMSKAP</w:t>
      </w:r>
    </w:p>
    <w:p w14:paraId="1D843FA3" w14:textId="77777777" w:rsidR="00B760B5" w:rsidRPr="00A92F46" w:rsidRDefault="00B760B5" w:rsidP="00F840D5">
      <w:pPr>
        <w:ind w:left="1418" w:hanging="709"/>
      </w:pPr>
    </w:p>
    <w:p w14:paraId="758A1033" w14:textId="77777777" w:rsidR="00B760B5" w:rsidRPr="00A92F46" w:rsidRDefault="00D74C39" w:rsidP="00D74C39">
      <w:pPr>
        <w:ind w:left="709"/>
      </w:pPr>
      <w:r w:rsidRPr="00A92F46">
        <w:t>13.1</w:t>
      </w:r>
      <w:r w:rsidR="00B760B5" w:rsidRPr="00A92F46">
        <w:t xml:space="preserve"> </w:t>
      </w:r>
      <w:r w:rsidR="00B760B5" w:rsidRPr="00A92F46">
        <w:tab/>
        <w:t xml:space="preserve">Forsikringsdekningen  </w:t>
      </w:r>
    </w:p>
    <w:p w14:paraId="4C9C7960" w14:textId="77777777" w:rsidR="00B760B5" w:rsidRPr="00A92F46" w:rsidRDefault="00B760B5" w:rsidP="00E96263">
      <w:pPr>
        <w:pStyle w:val="ListParagraph"/>
        <w:ind w:left="1440"/>
        <w:rPr>
          <w:rFonts w:ascii="Times New Roman" w:hAnsi="Times New Roman"/>
          <w:sz w:val="20"/>
          <w:szCs w:val="20"/>
          <w:lang w:val="nb-NO"/>
        </w:rPr>
      </w:pPr>
      <w:r w:rsidRPr="00A92F46">
        <w:rPr>
          <w:rFonts w:ascii="Times New Roman" w:hAnsi="Times New Roman"/>
          <w:sz w:val="20"/>
          <w:szCs w:val="20"/>
          <w:lang w:val="nb-NO"/>
        </w:rPr>
        <w:t>opphører automatisk ved  Opphørsdato.</w:t>
      </w:r>
    </w:p>
    <w:p w14:paraId="726FC7C9" w14:textId="76C695B8" w:rsidR="00B760B5" w:rsidRPr="00A92F46" w:rsidRDefault="00D74C39" w:rsidP="00AD059D">
      <w:pPr>
        <w:ind w:left="709"/>
      </w:pPr>
      <w:r w:rsidRPr="00A92F46">
        <w:t>13.2</w:t>
      </w:r>
      <w:r w:rsidR="00B760B5" w:rsidRPr="00A92F46">
        <w:t xml:space="preserve">  </w:t>
      </w:r>
      <w:r w:rsidR="00B760B5" w:rsidRPr="00A92F46">
        <w:tab/>
        <w:t>Medlemmet har 30 dagers</w:t>
      </w:r>
      <w:r w:rsidR="00AD059D">
        <w:t xml:space="preserve"> </w:t>
      </w:r>
      <w:r w:rsidR="00B760B5" w:rsidRPr="00A92F46">
        <w:t xml:space="preserve">angrerett fra </w:t>
      </w:r>
    </w:p>
    <w:p w14:paraId="3A275186" w14:textId="6C4B3FC9" w:rsidR="00B760B5" w:rsidRPr="00A92F46" w:rsidRDefault="00B760B5" w:rsidP="00F840D5">
      <w:pPr>
        <w:pStyle w:val="ListParagraph"/>
        <w:ind w:left="1174" w:firstLine="244"/>
        <w:rPr>
          <w:rFonts w:ascii="Times New Roman" w:hAnsi="Times New Roman"/>
          <w:sz w:val="20"/>
          <w:szCs w:val="20"/>
          <w:lang w:val="nb-NO"/>
        </w:rPr>
      </w:pPr>
      <w:r w:rsidRPr="00A92F46">
        <w:rPr>
          <w:rFonts w:ascii="Times New Roman" w:hAnsi="Times New Roman"/>
          <w:sz w:val="20"/>
          <w:szCs w:val="20"/>
          <w:lang w:val="nb-NO"/>
        </w:rPr>
        <w:t>I</w:t>
      </w:r>
      <w:r w:rsidR="00AD059D">
        <w:rPr>
          <w:rFonts w:ascii="Times New Roman" w:hAnsi="Times New Roman"/>
          <w:sz w:val="20"/>
          <w:szCs w:val="20"/>
          <w:lang w:val="nb-NO"/>
        </w:rPr>
        <w:t xml:space="preserve">kraftredelsesdato for </w:t>
      </w:r>
      <w:r w:rsidRPr="00A92F46">
        <w:rPr>
          <w:rFonts w:ascii="Times New Roman" w:hAnsi="Times New Roman"/>
          <w:sz w:val="20"/>
          <w:szCs w:val="20"/>
          <w:lang w:val="nb-NO"/>
        </w:rPr>
        <w:t xml:space="preserve">forsikringen. </w:t>
      </w:r>
    </w:p>
    <w:p w14:paraId="116F4591" w14:textId="77777777" w:rsidR="00B760B5" w:rsidRPr="00A92F46" w:rsidRDefault="00D74C39" w:rsidP="00EF28A3">
      <w:pPr>
        <w:ind w:left="1418" w:hanging="709"/>
      </w:pPr>
      <w:r w:rsidRPr="00A92F46">
        <w:t>13</w:t>
      </w:r>
      <w:r w:rsidR="00B760B5" w:rsidRPr="00A92F46">
        <w:t>.3</w:t>
      </w:r>
      <w:r w:rsidR="00B760B5" w:rsidRPr="00A92F46">
        <w:tab/>
        <w:t xml:space="preserve">Medlemmet kan si opp forsikringsavtalen med minst 30 dagers skriftlig varsel. Oppsigelsen får virkning fra dagen før første premieforfallsdato som kommer etter utløpet av varslingsperioden. Medlemmet har ikke krav på refusjon av premie.  </w:t>
      </w:r>
    </w:p>
    <w:p w14:paraId="74CC94E1" w14:textId="77777777" w:rsidR="00B760B5" w:rsidRPr="00AD059D" w:rsidRDefault="00B760B5" w:rsidP="00AD059D">
      <w:pPr>
        <w:pStyle w:val="ListParagraph"/>
        <w:numPr>
          <w:ilvl w:val="2"/>
          <w:numId w:val="33"/>
        </w:numPr>
        <w:ind w:left="1418"/>
        <w:rPr>
          <w:rFonts w:ascii="Times New Roman" w:hAnsi="Times New Roman"/>
          <w:sz w:val="20"/>
          <w:szCs w:val="20"/>
          <w:lang w:val="nb-NO"/>
        </w:rPr>
      </w:pPr>
      <w:r w:rsidRPr="00AD059D">
        <w:rPr>
          <w:rFonts w:ascii="Times New Roman" w:hAnsi="Times New Roman"/>
          <w:sz w:val="20"/>
          <w:szCs w:val="20"/>
          <w:lang w:val="nb-NO"/>
        </w:rPr>
        <w:t xml:space="preserve">Ved bruk av angrerett skal  </w:t>
      </w:r>
    </w:p>
    <w:p w14:paraId="67786755" w14:textId="77777777" w:rsidR="00B760B5" w:rsidRPr="00A92F46" w:rsidRDefault="00B760B5" w:rsidP="00E96263">
      <w:pPr>
        <w:pStyle w:val="ListParagraph"/>
        <w:ind w:left="1174" w:firstLine="244"/>
        <w:rPr>
          <w:rFonts w:ascii="Times New Roman" w:hAnsi="Times New Roman"/>
          <w:sz w:val="20"/>
          <w:szCs w:val="20"/>
          <w:lang w:val="nb-NO"/>
        </w:rPr>
      </w:pPr>
      <w:r w:rsidRPr="00A92F46">
        <w:rPr>
          <w:rFonts w:ascii="Times New Roman" w:hAnsi="Times New Roman"/>
          <w:sz w:val="20"/>
          <w:szCs w:val="20"/>
          <w:lang w:val="nb-NO"/>
        </w:rPr>
        <w:t xml:space="preserve">angrerettskjema mottatt i </w:t>
      </w:r>
    </w:p>
    <w:p w14:paraId="3F1A0A2A" w14:textId="10B395DD" w:rsidR="00B760B5" w:rsidRPr="00A92F46" w:rsidRDefault="00ED723E" w:rsidP="00856EF1">
      <w:pPr>
        <w:pStyle w:val="ListParagraph"/>
        <w:ind w:left="1418"/>
        <w:rPr>
          <w:rFonts w:ascii="Times New Roman" w:hAnsi="Times New Roman"/>
          <w:b/>
          <w:sz w:val="20"/>
          <w:szCs w:val="20"/>
          <w:lang w:val="nb-NO"/>
        </w:rPr>
      </w:pPr>
      <w:r>
        <w:rPr>
          <w:rFonts w:ascii="Times New Roman" w:hAnsi="Times New Roman"/>
          <w:sz w:val="20"/>
          <w:szCs w:val="20"/>
          <w:lang w:val="nb-NO"/>
        </w:rPr>
        <w:t>v</w:t>
      </w:r>
      <w:r w:rsidR="00B760B5" w:rsidRPr="00A92F46">
        <w:rPr>
          <w:rFonts w:ascii="Times New Roman" w:hAnsi="Times New Roman"/>
          <w:sz w:val="20"/>
          <w:szCs w:val="20"/>
          <w:lang w:val="nb-NO"/>
        </w:rPr>
        <w:t>elkomstpakken benyttes. Oppsigelse skal sendes skriftlig til</w:t>
      </w:r>
      <w:r w:rsidR="00FB7157" w:rsidRPr="00A92F46">
        <w:rPr>
          <w:rFonts w:ascii="Times New Roman" w:hAnsi="Times New Roman"/>
          <w:sz w:val="20"/>
          <w:szCs w:val="20"/>
          <w:lang w:val="nb-NO"/>
        </w:rPr>
        <w:t xml:space="preserve"> </w:t>
      </w:r>
      <w:r w:rsidR="009D2025">
        <w:rPr>
          <w:rFonts w:ascii="Times New Roman" w:hAnsi="Times New Roman"/>
          <w:sz w:val="20"/>
          <w:szCs w:val="20"/>
          <w:lang w:val="nb-NO"/>
        </w:rPr>
        <w:t>A</w:t>
      </w:r>
      <w:r>
        <w:rPr>
          <w:rFonts w:ascii="Times New Roman" w:hAnsi="Times New Roman"/>
          <w:sz w:val="20"/>
          <w:szCs w:val="20"/>
          <w:lang w:val="nb-NO"/>
        </w:rPr>
        <w:t>xo</w:t>
      </w:r>
      <w:r w:rsidR="009D2025">
        <w:rPr>
          <w:rFonts w:ascii="Times New Roman" w:hAnsi="Times New Roman"/>
          <w:sz w:val="20"/>
          <w:szCs w:val="20"/>
          <w:lang w:val="nb-NO"/>
        </w:rPr>
        <w:t xml:space="preserve"> Finans</w:t>
      </w:r>
      <w:r w:rsidR="00FB7157" w:rsidRPr="00A92F46">
        <w:rPr>
          <w:rFonts w:ascii="Times New Roman" w:hAnsi="Times New Roman"/>
          <w:sz w:val="20"/>
          <w:szCs w:val="20"/>
          <w:lang w:val="nb-NO"/>
        </w:rPr>
        <w:t>, E-post:</w:t>
      </w:r>
      <w:r w:rsidR="00807107" w:rsidRPr="00A92F46">
        <w:rPr>
          <w:rFonts w:ascii="Times New Roman" w:hAnsi="Times New Roman"/>
          <w:sz w:val="20"/>
          <w:szCs w:val="20"/>
          <w:lang w:val="nb-NO"/>
        </w:rPr>
        <w:t xml:space="preserve"> </w:t>
      </w:r>
      <w:hyperlink r:id="rId8" w:history="1">
        <w:r w:rsidR="0004472D" w:rsidRPr="00770945">
          <w:rPr>
            <w:rStyle w:val="Hyperlink"/>
            <w:rFonts w:ascii="Times New Roman" w:hAnsi="Times New Roman"/>
            <w:sz w:val="20"/>
            <w:szCs w:val="20"/>
            <w:lang w:val="nb-NO"/>
          </w:rPr>
          <w:t>post@axofinans.no</w:t>
        </w:r>
      </w:hyperlink>
      <w:r w:rsidR="0004472D">
        <w:rPr>
          <w:rFonts w:ascii="Times New Roman" w:hAnsi="Times New Roman"/>
          <w:sz w:val="20"/>
          <w:szCs w:val="20"/>
          <w:lang w:val="nb-NO"/>
        </w:rPr>
        <w:t xml:space="preserve">. </w:t>
      </w:r>
      <w:r w:rsidR="00FB7157" w:rsidRPr="00A92F46">
        <w:rPr>
          <w:rFonts w:ascii="Times New Roman" w:hAnsi="Times New Roman"/>
          <w:sz w:val="20"/>
          <w:szCs w:val="20"/>
          <w:lang w:val="nb-NO"/>
        </w:rPr>
        <w:t xml:space="preserve"> Adresse</w:t>
      </w:r>
      <w:r w:rsidR="00807107" w:rsidRPr="00A92F46">
        <w:rPr>
          <w:rFonts w:ascii="Times New Roman" w:hAnsi="Times New Roman"/>
          <w:sz w:val="20"/>
          <w:szCs w:val="20"/>
          <w:lang w:val="nb-NO"/>
        </w:rPr>
        <w:t>:</w:t>
      </w:r>
      <w:r w:rsidR="00FB7157" w:rsidRPr="00A92F46">
        <w:rPr>
          <w:rFonts w:ascii="Times New Roman" w:hAnsi="Times New Roman"/>
          <w:sz w:val="20"/>
          <w:szCs w:val="20"/>
          <w:lang w:val="nb-NO"/>
        </w:rPr>
        <w:t xml:space="preserve"> </w:t>
      </w:r>
      <w:r w:rsidR="00B602D1">
        <w:rPr>
          <w:rFonts w:ascii="Times New Roman" w:hAnsi="Times New Roman"/>
          <w:sz w:val="20"/>
          <w:szCs w:val="20"/>
          <w:lang w:val="nb-NO"/>
        </w:rPr>
        <w:t xml:space="preserve">Axo Finans, </w:t>
      </w:r>
      <w:r w:rsidR="00897438">
        <w:rPr>
          <w:rFonts w:ascii="Times New Roman" w:hAnsi="Times New Roman"/>
          <w:sz w:val="20"/>
          <w:szCs w:val="20"/>
          <w:lang w:val="nb-NO"/>
        </w:rPr>
        <w:t>St Olavs Gate 28</w:t>
      </w:r>
      <w:r w:rsidR="00B602D1">
        <w:rPr>
          <w:rFonts w:ascii="Times New Roman" w:hAnsi="Times New Roman"/>
          <w:sz w:val="20"/>
          <w:szCs w:val="20"/>
          <w:lang w:val="nb-NO"/>
        </w:rPr>
        <w:t>, 016</w:t>
      </w:r>
      <w:r w:rsidR="00897438">
        <w:rPr>
          <w:rFonts w:ascii="Times New Roman" w:hAnsi="Times New Roman"/>
          <w:sz w:val="20"/>
          <w:szCs w:val="20"/>
          <w:lang w:val="nb-NO"/>
        </w:rPr>
        <w:t>6</w:t>
      </w:r>
      <w:r w:rsidR="00B602D1">
        <w:rPr>
          <w:rFonts w:ascii="Times New Roman" w:hAnsi="Times New Roman"/>
          <w:sz w:val="20"/>
          <w:szCs w:val="20"/>
          <w:lang w:val="nb-NO"/>
        </w:rPr>
        <w:t xml:space="preserve"> Oslo. Telefonnummer: 22 86 74 00</w:t>
      </w:r>
      <w:r w:rsidR="00B760B5" w:rsidRPr="00A92F46">
        <w:rPr>
          <w:rFonts w:ascii="Times New Roman" w:hAnsi="Times New Roman"/>
          <w:b/>
          <w:sz w:val="20"/>
          <w:szCs w:val="20"/>
          <w:lang w:val="nb-NO"/>
        </w:rPr>
        <w:t xml:space="preserve"> </w:t>
      </w:r>
    </w:p>
    <w:p w14:paraId="6435884E" w14:textId="064234AE" w:rsidR="00B760B5" w:rsidRPr="00AD059D" w:rsidRDefault="00865FC1" w:rsidP="00856EF1">
      <w:pPr>
        <w:pStyle w:val="ListParagraph"/>
        <w:numPr>
          <w:ilvl w:val="1"/>
          <w:numId w:val="33"/>
        </w:numPr>
        <w:tabs>
          <w:tab w:val="num" w:pos="1418"/>
        </w:tabs>
        <w:ind w:left="1440" w:hanging="731"/>
        <w:rPr>
          <w:rFonts w:ascii="Times New Roman" w:hAnsi="Times New Roman"/>
          <w:sz w:val="20"/>
          <w:szCs w:val="20"/>
          <w:lang w:val="nb-NO"/>
        </w:rPr>
      </w:pPr>
      <w:r w:rsidRPr="00AD059D">
        <w:rPr>
          <w:rFonts w:ascii="Times New Roman" w:hAnsi="Times New Roman"/>
          <w:sz w:val="20"/>
          <w:szCs w:val="20"/>
          <w:lang w:val="nb-NO"/>
        </w:rPr>
        <w:t>AXA</w:t>
      </w:r>
      <w:r w:rsidR="00AD059D" w:rsidRPr="00AD059D">
        <w:rPr>
          <w:rFonts w:ascii="Times New Roman" w:hAnsi="Times New Roman"/>
          <w:sz w:val="20"/>
          <w:szCs w:val="20"/>
          <w:lang w:val="nb-NO"/>
        </w:rPr>
        <w:t xml:space="preserve"> kan si opp </w:t>
      </w:r>
      <w:r w:rsidR="00B760B5" w:rsidRPr="00AD059D">
        <w:rPr>
          <w:rFonts w:ascii="Times New Roman" w:hAnsi="Times New Roman"/>
          <w:sz w:val="20"/>
          <w:szCs w:val="20"/>
          <w:lang w:val="nb-NO"/>
        </w:rPr>
        <w:t xml:space="preserve">forsikringsavtalen i medhold av FAL § 12-4 og 12-9. Medlemmet skal varsles om oppsigelsen i henhold til FAL § 19-6.  </w:t>
      </w:r>
    </w:p>
    <w:p w14:paraId="74BAF552" w14:textId="2482D44D" w:rsidR="00B760B5" w:rsidRPr="00A92F46" w:rsidRDefault="00AD059D" w:rsidP="00256075">
      <w:pPr>
        <w:pStyle w:val="ListParagraph"/>
        <w:numPr>
          <w:ilvl w:val="1"/>
          <w:numId w:val="33"/>
        </w:numPr>
        <w:rPr>
          <w:rFonts w:ascii="Times New Roman" w:hAnsi="Times New Roman"/>
          <w:sz w:val="20"/>
          <w:szCs w:val="20"/>
          <w:lang w:val="nb-NO"/>
        </w:rPr>
      </w:pPr>
      <w:r>
        <w:rPr>
          <w:rFonts w:ascii="Times New Roman" w:hAnsi="Times New Roman"/>
          <w:sz w:val="20"/>
          <w:szCs w:val="20"/>
          <w:lang w:val="nb-NO"/>
        </w:rPr>
        <w:t xml:space="preserve">       </w:t>
      </w:r>
      <w:r w:rsidR="00865FC1" w:rsidRPr="00A92F46">
        <w:rPr>
          <w:rFonts w:ascii="Times New Roman" w:hAnsi="Times New Roman"/>
          <w:sz w:val="20"/>
          <w:szCs w:val="20"/>
          <w:lang w:val="nb-NO"/>
        </w:rPr>
        <w:t>AXA</w:t>
      </w:r>
      <w:r w:rsidR="00B760B5" w:rsidRPr="00A92F46">
        <w:rPr>
          <w:rFonts w:ascii="Times New Roman" w:hAnsi="Times New Roman"/>
          <w:sz w:val="20"/>
          <w:szCs w:val="20"/>
          <w:lang w:val="nb-NO"/>
        </w:rPr>
        <w:t xml:space="preserve"> kan endre vilkårene under denne </w:t>
      </w:r>
    </w:p>
    <w:p w14:paraId="29884A9E" w14:textId="4A176471" w:rsidR="00B760B5" w:rsidRPr="00A92F46" w:rsidRDefault="00B760B5" w:rsidP="00F840D5">
      <w:pPr>
        <w:pStyle w:val="ListParagraph"/>
        <w:ind w:left="1174" w:firstLine="266"/>
        <w:rPr>
          <w:rFonts w:ascii="Times New Roman" w:hAnsi="Times New Roman"/>
          <w:sz w:val="20"/>
          <w:szCs w:val="20"/>
          <w:lang w:val="nb-NO"/>
        </w:rPr>
      </w:pPr>
      <w:r w:rsidRPr="00A92F46">
        <w:rPr>
          <w:rFonts w:ascii="Times New Roman" w:hAnsi="Times New Roman"/>
          <w:sz w:val="20"/>
          <w:szCs w:val="20"/>
          <w:lang w:val="nb-NO"/>
        </w:rPr>
        <w:t>polisen med 1 måneds  skriftlig varsel.</w:t>
      </w:r>
    </w:p>
    <w:p w14:paraId="6CA346FE" w14:textId="77777777" w:rsidR="00B760B5" w:rsidRPr="00A92F46" w:rsidRDefault="00B760B5" w:rsidP="00F840D5"/>
    <w:p w14:paraId="4EE775EF" w14:textId="77777777" w:rsidR="00B760B5" w:rsidRPr="00A92F46" w:rsidRDefault="00B760B5" w:rsidP="00F840D5"/>
    <w:p w14:paraId="20A42ED0" w14:textId="77777777" w:rsidR="00B760B5" w:rsidRPr="00A92F46" w:rsidRDefault="00D74C39" w:rsidP="00F840D5">
      <w:pPr>
        <w:ind w:left="720" w:hanging="720"/>
      </w:pPr>
      <w:r w:rsidRPr="00A92F46">
        <w:rPr>
          <w:b/>
        </w:rPr>
        <w:t>14</w:t>
      </w:r>
      <w:r w:rsidR="00B760B5" w:rsidRPr="00A92F46">
        <w:rPr>
          <w:b/>
        </w:rPr>
        <w:t>.</w:t>
      </w:r>
      <w:r w:rsidR="00B760B5" w:rsidRPr="00A92F46">
        <w:rPr>
          <w:b/>
        </w:rPr>
        <w:tab/>
        <w:t>ALMINNELIGE BESTEMMELSER</w:t>
      </w:r>
    </w:p>
    <w:p w14:paraId="55A4A4FF" w14:textId="77777777" w:rsidR="00B760B5" w:rsidRPr="00A92F46" w:rsidRDefault="00B760B5" w:rsidP="00F840D5">
      <w:pPr>
        <w:ind w:left="1418" w:hanging="709"/>
      </w:pPr>
    </w:p>
    <w:p w14:paraId="285AB6C3" w14:textId="77777777" w:rsidR="00B760B5" w:rsidRPr="00A92F46" w:rsidRDefault="00B760B5" w:rsidP="00F840D5">
      <w:pPr>
        <w:ind w:left="1418" w:hanging="709"/>
      </w:pPr>
      <w:r w:rsidRPr="00A92F46">
        <w:t>1</w:t>
      </w:r>
      <w:r w:rsidR="00D74C39" w:rsidRPr="00A92F46">
        <w:t>4</w:t>
      </w:r>
      <w:r w:rsidRPr="00A92F46">
        <w:t>.1</w:t>
      </w:r>
      <w:r w:rsidRPr="00A92F46">
        <w:tab/>
        <w:t>Forsikringen gjelder månedsvis og fornyes hver måned dersom forsikringspremien innbetales ved forfallsdato.</w:t>
      </w:r>
    </w:p>
    <w:p w14:paraId="3B220E70" w14:textId="7E750E0D" w:rsidR="00B760B5" w:rsidRPr="00A92F46" w:rsidRDefault="00D74C39" w:rsidP="00CD09A3">
      <w:pPr>
        <w:ind w:left="1418" w:hanging="709"/>
      </w:pPr>
      <w:r w:rsidRPr="00A92F46">
        <w:t>14</w:t>
      </w:r>
      <w:r w:rsidR="00B760B5" w:rsidRPr="00A92F46">
        <w:t xml:space="preserve">.2    </w:t>
      </w:r>
      <w:r w:rsidR="00CD09A3" w:rsidRPr="00A92F46">
        <w:t xml:space="preserve"> </w:t>
      </w:r>
      <w:r w:rsidR="00AD059D">
        <w:t xml:space="preserve">  </w:t>
      </w:r>
      <w:r w:rsidR="00B760B5" w:rsidRPr="00A92F46">
        <w:t>Denne polise dekker en ren risikoforsikring, og har ingen innløsningsverdi ved utløpt forsikringstid.</w:t>
      </w:r>
    </w:p>
    <w:p w14:paraId="2490AFFD" w14:textId="77777777" w:rsidR="00B760B5" w:rsidRPr="00A92F46" w:rsidRDefault="00D74C39" w:rsidP="00F840D5">
      <w:pPr>
        <w:ind w:left="1418" w:hanging="709"/>
      </w:pPr>
      <w:r w:rsidRPr="00A92F46">
        <w:t>14</w:t>
      </w:r>
      <w:r w:rsidR="00B760B5" w:rsidRPr="00A92F46">
        <w:t>.3</w:t>
      </w:r>
      <w:r w:rsidR="00B760B5" w:rsidRPr="00A92F46">
        <w:tab/>
        <w:t xml:space="preserve">Medlemmet har ikke rett til å overdra, pantsette eller på </w:t>
      </w:r>
    </w:p>
    <w:p w14:paraId="5DBC3375" w14:textId="77777777" w:rsidR="00B760B5" w:rsidRPr="00A92F46" w:rsidRDefault="00B760B5" w:rsidP="00C73E4C">
      <w:pPr>
        <w:ind w:left="1418"/>
      </w:pPr>
      <w:r w:rsidRPr="00A92F46">
        <w:t>annen måte disponere over denne polise eller sine rettigheter under den.</w:t>
      </w:r>
    </w:p>
    <w:p w14:paraId="180EF256" w14:textId="4B7D8E5B" w:rsidR="00B760B5" w:rsidRPr="00CA1D6B" w:rsidRDefault="00D74C39" w:rsidP="00DC36B6">
      <w:pPr>
        <w:ind w:left="1418" w:hanging="709"/>
      </w:pPr>
      <w:r w:rsidRPr="00A92F46">
        <w:t>14</w:t>
      </w:r>
      <w:r w:rsidR="00B760B5" w:rsidRPr="00A92F46">
        <w:t>.4</w:t>
      </w:r>
      <w:r w:rsidR="00B760B5" w:rsidRPr="00A92F46">
        <w:tab/>
      </w:r>
      <w:r w:rsidR="00B760B5" w:rsidRPr="00CA1D6B">
        <w:t xml:space="preserve">Skadeoppgjør og registrering i forbindelse med forsikringen foregår ved </w:t>
      </w:r>
      <w:r w:rsidR="006E0CF5" w:rsidRPr="00CA1D6B">
        <w:t>det norske skade</w:t>
      </w:r>
      <w:r w:rsidR="00B760B5" w:rsidRPr="00CA1D6B">
        <w:t xml:space="preserve">avdelingskontoret til </w:t>
      </w:r>
      <w:r w:rsidR="00865FC1" w:rsidRPr="00CA1D6B">
        <w:t>AXA</w:t>
      </w:r>
      <w:r w:rsidR="00ED723E" w:rsidRPr="00CA1D6B">
        <w:t xml:space="preserve"> i Finland</w:t>
      </w:r>
      <w:r w:rsidR="00B760B5" w:rsidRPr="00CA1D6B">
        <w:t xml:space="preserve">. Da </w:t>
      </w:r>
      <w:r w:rsidR="00ED723E" w:rsidRPr="00CA1D6B">
        <w:t>andre avdelingskontor</w:t>
      </w:r>
      <w:r w:rsidR="00B760B5" w:rsidRPr="00CA1D6B">
        <w:t xml:space="preserve"> kan trenge opplysninger vedrørende forsikringen, samtykker Medlemmet i at opplysninger kan overføres fra avdelingskontoret i </w:t>
      </w:r>
      <w:r w:rsidR="00ED723E" w:rsidRPr="00CA1D6B">
        <w:t>Finland</w:t>
      </w:r>
      <w:r w:rsidR="00B760B5" w:rsidRPr="00CA1D6B">
        <w:t xml:space="preserve"> til </w:t>
      </w:r>
      <w:r w:rsidR="00865FC1" w:rsidRPr="00CA1D6B">
        <w:t>AXA</w:t>
      </w:r>
      <w:r w:rsidR="00B760B5" w:rsidRPr="00CA1D6B">
        <w:t xml:space="preserve"> sine kontorer i EU/EØS.</w:t>
      </w:r>
    </w:p>
    <w:p w14:paraId="10739720" w14:textId="77777777" w:rsidR="00B760B5" w:rsidRPr="00A92F46" w:rsidRDefault="00D74C39" w:rsidP="00F840D5">
      <w:pPr>
        <w:ind w:left="1418" w:hanging="720"/>
      </w:pPr>
      <w:r w:rsidRPr="00CA1D6B">
        <w:t>14</w:t>
      </w:r>
      <w:r w:rsidR="00B760B5" w:rsidRPr="00CA1D6B">
        <w:t>.5</w:t>
      </w:r>
      <w:r w:rsidR="00B760B5" w:rsidRPr="00CA1D6B">
        <w:tab/>
        <w:t>Denne forsikringsavtale reguleres av norsk lov og skal være undergitt norske domstolers jurisdiksjon</w:t>
      </w:r>
      <w:r w:rsidR="00B760B5" w:rsidRPr="00A92F46">
        <w:t>.</w:t>
      </w:r>
    </w:p>
    <w:p w14:paraId="3D795DD9" w14:textId="77777777" w:rsidR="00B760B5" w:rsidRPr="00A92F46" w:rsidRDefault="00B760B5" w:rsidP="00F840D5"/>
    <w:p w14:paraId="741222A6" w14:textId="77777777" w:rsidR="00B760B5" w:rsidRPr="00A92F46" w:rsidRDefault="00B760B5" w:rsidP="00F840D5"/>
    <w:p w14:paraId="76C82BD1" w14:textId="77777777" w:rsidR="00B760B5" w:rsidRPr="00A92F46" w:rsidRDefault="00D74C39" w:rsidP="00F840D5">
      <w:pPr>
        <w:ind w:left="720" w:hanging="720"/>
      </w:pPr>
      <w:r w:rsidRPr="00A92F46">
        <w:rPr>
          <w:b/>
        </w:rPr>
        <w:t>15</w:t>
      </w:r>
      <w:r w:rsidR="00B760B5" w:rsidRPr="00A92F46">
        <w:rPr>
          <w:b/>
        </w:rPr>
        <w:t>.</w:t>
      </w:r>
      <w:r w:rsidR="00B760B5" w:rsidRPr="00A92F46">
        <w:rPr>
          <w:b/>
        </w:rPr>
        <w:tab/>
        <w:t>FREMGANGSMÅTEN VED KLAGE</w:t>
      </w:r>
    </w:p>
    <w:p w14:paraId="7845F851" w14:textId="77777777" w:rsidR="00B760B5" w:rsidRPr="00A92F46" w:rsidRDefault="00B760B5" w:rsidP="00F840D5"/>
    <w:p w14:paraId="2F544452" w14:textId="77777777" w:rsidR="00B760B5" w:rsidRPr="00A92F46" w:rsidRDefault="005278ED" w:rsidP="00CA1D6B">
      <w:r w:rsidRPr="00A92F46">
        <w:t>Dersom du</w:t>
      </w:r>
      <w:r w:rsidR="00B760B5" w:rsidRPr="00A92F46">
        <w:t xml:space="preserve"> har spørsmål eller</w:t>
      </w:r>
      <w:r w:rsidRPr="00A92F46">
        <w:t xml:space="preserve"> klager du</w:t>
      </w:r>
      <w:r w:rsidR="00B760B5" w:rsidRPr="00A92F46">
        <w:t xml:space="preserve"> ønsker å </w:t>
      </w:r>
      <w:r w:rsidRPr="00A92F46">
        <w:t>fremføre i tilknytning til dine</w:t>
      </w:r>
      <w:r w:rsidR="00B760B5" w:rsidRPr="00A92F46">
        <w:t xml:space="preserve"> poliser, bør disse tas opp skriftlig med:</w:t>
      </w:r>
    </w:p>
    <w:p w14:paraId="4ECDD23C" w14:textId="77777777" w:rsidR="00B760B5" w:rsidRPr="00A92F46" w:rsidRDefault="00B760B5" w:rsidP="00F840D5">
      <w:pPr>
        <w:ind w:left="1440"/>
      </w:pPr>
    </w:p>
    <w:p w14:paraId="49071679" w14:textId="77777777" w:rsidR="00B760B5" w:rsidRPr="00A92F46" w:rsidRDefault="00865FC1" w:rsidP="00F840D5">
      <w:pPr>
        <w:ind w:left="1440"/>
      </w:pPr>
      <w:r w:rsidRPr="00A92F46">
        <w:t>AXA</w:t>
      </w:r>
      <w:r w:rsidR="00B760B5" w:rsidRPr="00A92F46">
        <w:t xml:space="preserve"> </w:t>
      </w:r>
    </w:p>
    <w:p w14:paraId="2FF5EF28" w14:textId="77777777" w:rsidR="00B760B5" w:rsidRPr="00A92F46" w:rsidRDefault="00B760B5" w:rsidP="00F840D5">
      <w:pPr>
        <w:ind w:left="1440"/>
      </w:pPr>
      <w:r w:rsidRPr="00A92F46">
        <w:t xml:space="preserve">Postboks 588 Skøyen, </w:t>
      </w:r>
    </w:p>
    <w:p w14:paraId="08E4AB26" w14:textId="77777777" w:rsidR="00B760B5" w:rsidRPr="00A92F46" w:rsidRDefault="00B760B5" w:rsidP="00F840D5">
      <w:pPr>
        <w:ind w:left="1440"/>
      </w:pPr>
      <w:r w:rsidRPr="00A92F46">
        <w:t>0214 Oslo,</w:t>
      </w:r>
    </w:p>
    <w:p w14:paraId="47868D92" w14:textId="77777777" w:rsidR="00B760B5" w:rsidRPr="00A92F46" w:rsidRDefault="00B760B5" w:rsidP="00F840D5">
      <w:pPr>
        <w:ind w:left="1440"/>
      </w:pPr>
      <w:r w:rsidRPr="00A92F46">
        <w:t>Telefon 800 37 500</w:t>
      </w:r>
    </w:p>
    <w:p w14:paraId="0FF1FFCC" w14:textId="77777777" w:rsidR="00B760B5" w:rsidRPr="00A92F46" w:rsidRDefault="00B760B5" w:rsidP="00F840D5">
      <w:pPr>
        <w:ind w:left="709"/>
      </w:pPr>
    </w:p>
    <w:p w14:paraId="51EEDBD9" w14:textId="77777777" w:rsidR="00B760B5" w:rsidRPr="00A92F46" w:rsidRDefault="00B760B5" w:rsidP="00CA1D6B">
      <w:r w:rsidRPr="00A92F46">
        <w:t>Vennligst angi hvilken polise henvendelsen knytter seg til.</w:t>
      </w:r>
    </w:p>
    <w:p w14:paraId="4747973C" w14:textId="77777777" w:rsidR="00B760B5" w:rsidRPr="00A92F46" w:rsidRDefault="005278ED" w:rsidP="00CA1D6B">
      <w:r w:rsidRPr="00A92F46">
        <w:t>Dersom du</w:t>
      </w:r>
      <w:r w:rsidR="00B760B5" w:rsidRPr="00A92F46">
        <w:t xml:space="preserve"> ikke skulle være fornøyd med avgjørelsen, har </w:t>
      </w:r>
      <w:r w:rsidRPr="00A92F46">
        <w:t>du</w:t>
      </w:r>
      <w:r w:rsidR="00B760B5" w:rsidRPr="00A92F46">
        <w:t xml:space="preserve"> følgende muligheter for utenrettslig behandling:</w:t>
      </w:r>
    </w:p>
    <w:p w14:paraId="2081B410" w14:textId="77777777" w:rsidR="00B760B5" w:rsidRPr="00A92F46" w:rsidRDefault="00B760B5" w:rsidP="00CA1D6B">
      <w:pPr>
        <w:rPr>
          <w:lang w:val="da-DK"/>
        </w:rPr>
      </w:pPr>
      <w:r w:rsidRPr="00A92F46">
        <w:rPr>
          <w:lang w:val="da-DK"/>
        </w:rPr>
        <w:t>D</w:t>
      </w:r>
      <w:r w:rsidR="005278ED" w:rsidRPr="00A92F46">
        <w:rPr>
          <w:lang w:val="da-DK"/>
        </w:rPr>
        <w:t>u kan henvende deg</w:t>
      </w:r>
      <w:r w:rsidRPr="00A92F46">
        <w:rPr>
          <w:lang w:val="da-DK"/>
        </w:rPr>
        <w:t xml:space="preserve"> til:</w:t>
      </w:r>
    </w:p>
    <w:p w14:paraId="2AE5866E" w14:textId="77777777" w:rsidR="00B760B5" w:rsidRPr="00A92F46" w:rsidRDefault="00B760B5" w:rsidP="00F840D5">
      <w:pPr>
        <w:ind w:left="720"/>
        <w:rPr>
          <w:lang w:val="da-DK"/>
        </w:rPr>
      </w:pPr>
    </w:p>
    <w:p w14:paraId="426301C7" w14:textId="77777777" w:rsidR="00B760B5" w:rsidRPr="00A92F46" w:rsidRDefault="00B760B5" w:rsidP="00E96263">
      <w:pPr>
        <w:ind w:left="1440"/>
        <w:rPr>
          <w:rStyle w:val="CommentReference"/>
          <w:sz w:val="20"/>
        </w:rPr>
      </w:pPr>
      <w:r w:rsidRPr="00A92F46">
        <w:t>Finansklagenemnda,</w:t>
      </w:r>
    </w:p>
    <w:p w14:paraId="6B4804A2" w14:textId="77777777" w:rsidR="00B760B5" w:rsidRPr="00A92F46" w:rsidRDefault="00B760B5" w:rsidP="00E96263">
      <w:pPr>
        <w:ind w:left="1440"/>
      </w:pPr>
      <w:r w:rsidRPr="00A92F46">
        <w:t xml:space="preserve">Postboks 53, Skøyen 0212 Oslo, </w:t>
      </w:r>
    </w:p>
    <w:p w14:paraId="61FF0147" w14:textId="77777777" w:rsidR="00B760B5" w:rsidRPr="00A92F46" w:rsidRDefault="00B760B5" w:rsidP="00F840D5">
      <w:pPr>
        <w:ind w:left="2160" w:hanging="720"/>
      </w:pPr>
      <w:r w:rsidRPr="00A92F46">
        <w:t xml:space="preserve">telefon 23 13 19 60, </w:t>
      </w:r>
    </w:p>
    <w:p w14:paraId="65EACB18" w14:textId="77777777" w:rsidR="00B760B5" w:rsidRPr="00A92F46" w:rsidRDefault="00B760B5" w:rsidP="00F840D5">
      <w:pPr>
        <w:ind w:left="2160" w:hanging="720"/>
      </w:pPr>
    </w:p>
    <w:p w14:paraId="7B7E537F" w14:textId="77777777" w:rsidR="00B760B5" w:rsidRPr="00A92F46" w:rsidRDefault="00B760B5" w:rsidP="00CA1D6B">
      <w:pPr>
        <w:pStyle w:val="BodyTextIndent"/>
        <w:ind w:left="0"/>
        <w:jc w:val="left"/>
        <w:rPr>
          <w:rFonts w:ascii="Times New Roman" w:hAnsi="Times New Roman"/>
          <w:sz w:val="20"/>
        </w:rPr>
      </w:pPr>
      <w:r w:rsidRPr="00A92F46">
        <w:rPr>
          <w:rFonts w:ascii="Times New Roman" w:hAnsi="Times New Roman"/>
          <w:sz w:val="20"/>
        </w:rPr>
        <w:t xml:space="preserve">Etter FAL § 20-1 kan </w:t>
      </w:r>
      <w:r w:rsidR="005278ED" w:rsidRPr="00A92F46">
        <w:rPr>
          <w:rFonts w:ascii="Times New Roman" w:hAnsi="Times New Roman"/>
          <w:sz w:val="20"/>
        </w:rPr>
        <w:t>du</w:t>
      </w:r>
      <w:r w:rsidRPr="00A92F46">
        <w:rPr>
          <w:rFonts w:ascii="Times New Roman" w:hAnsi="Times New Roman"/>
          <w:sz w:val="20"/>
        </w:rPr>
        <w:t xml:space="preserve"> bringe eventuell tvist inn for </w:t>
      </w:r>
    </w:p>
    <w:p w14:paraId="5DCA69B2" w14:textId="2ACB1DD7" w:rsidR="00B760B5" w:rsidRPr="00A92F46" w:rsidRDefault="00B760B5" w:rsidP="00CA1D6B">
      <w:pPr>
        <w:pStyle w:val="BodyTextIndent"/>
        <w:ind w:left="0"/>
        <w:jc w:val="left"/>
        <w:rPr>
          <w:rFonts w:ascii="Times New Roman" w:hAnsi="Times New Roman"/>
          <w:sz w:val="20"/>
        </w:rPr>
      </w:pPr>
      <w:r w:rsidRPr="00A92F46">
        <w:rPr>
          <w:rFonts w:ascii="Times New Roman" w:hAnsi="Times New Roman"/>
          <w:sz w:val="20"/>
        </w:rPr>
        <w:t>Forsikringsskadenemnda eller Avkortningsnemnda som begge</w:t>
      </w:r>
      <w:r w:rsidR="00ED723E">
        <w:rPr>
          <w:rFonts w:ascii="Times New Roman" w:hAnsi="Times New Roman"/>
          <w:sz w:val="20"/>
        </w:rPr>
        <w:t xml:space="preserve"> </w:t>
      </w:r>
      <w:r w:rsidRPr="00A92F46">
        <w:rPr>
          <w:rFonts w:ascii="Times New Roman" w:hAnsi="Times New Roman"/>
          <w:sz w:val="20"/>
        </w:rPr>
        <w:t>administreres av Forsikringsklagekontoret.</w:t>
      </w:r>
    </w:p>
    <w:p w14:paraId="428ED17D" w14:textId="77777777" w:rsidR="00B760B5" w:rsidRPr="00A92F46" w:rsidRDefault="00B760B5" w:rsidP="00CA1D6B">
      <w:r w:rsidRPr="00A92F46">
        <w:t xml:space="preserve">Ovenstående vil ikke begrense </w:t>
      </w:r>
      <w:r w:rsidR="005278ED" w:rsidRPr="00A92F46">
        <w:t>din</w:t>
      </w:r>
      <w:r w:rsidRPr="00A92F46">
        <w:t xml:space="preserve"> adgang til domstolsbehandling.</w:t>
      </w:r>
    </w:p>
    <w:p w14:paraId="7C078F35" w14:textId="77777777" w:rsidR="00B760B5" w:rsidRPr="00A92F46" w:rsidRDefault="00B760B5" w:rsidP="00F840D5">
      <w:pPr>
        <w:ind w:left="720" w:hanging="720"/>
        <w:rPr>
          <w:b/>
        </w:rPr>
      </w:pPr>
    </w:p>
    <w:p w14:paraId="3638A049" w14:textId="77777777" w:rsidR="00256075" w:rsidRPr="00A92F46" w:rsidRDefault="00D74C39" w:rsidP="00F840D5">
      <w:pPr>
        <w:ind w:left="720" w:hanging="720"/>
        <w:rPr>
          <w:b/>
        </w:rPr>
      </w:pPr>
      <w:r w:rsidRPr="00A92F46">
        <w:rPr>
          <w:b/>
        </w:rPr>
        <w:t>16</w:t>
      </w:r>
      <w:r w:rsidR="00B760B5" w:rsidRPr="00A92F46">
        <w:rPr>
          <w:b/>
        </w:rPr>
        <w:t xml:space="preserve">. PERSONOPPLYSNINGER </w:t>
      </w:r>
      <w:r w:rsidR="00256075" w:rsidRPr="00A92F46">
        <w:rPr>
          <w:b/>
        </w:rPr>
        <w:t>–</w:t>
      </w:r>
      <w:r w:rsidR="00B760B5" w:rsidRPr="00A92F46">
        <w:rPr>
          <w:b/>
        </w:rPr>
        <w:t xml:space="preserve"> </w:t>
      </w:r>
    </w:p>
    <w:p w14:paraId="3569D9CD" w14:textId="77777777" w:rsidR="00256075" w:rsidRPr="00A92F46" w:rsidRDefault="00B760B5" w:rsidP="00F840D5">
      <w:pPr>
        <w:ind w:left="720" w:hanging="720"/>
        <w:rPr>
          <w:b/>
        </w:rPr>
      </w:pPr>
      <w:r w:rsidRPr="00A92F46">
        <w:rPr>
          <w:b/>
        </w:rPr>
        <w:t xml:space="preserve">SØKERENS/FORSIKREDES RETTIGHETER </w:t>
      </w:r>
    </w:p>
    <w:p w14:paraId="38D559AD" w14:textId="77777777" w:rsidR="00B760B5" w:rsidRPr="00A92F46" w:rsidRDefault="00B760B5" w:rsidP="00F840D5">
      <w:pPr>
        <w:ind w:left="720" w:hanging="720"/>
        <w:rPr>
          <w:b/>
        </w:rPr>
      </w:pPr>
      <w:r w:rsidRPr="00A92F46">
        <w:rPr>
          <w:b/>
        </w:rPr>
        <w:t>M.M.</w:t>
      </w:r>
    </w:p>
    <w:p w14:paraId="6BDE1145" w14:textId="77777777" w:rsidR="00B760B5" w:rsidRPr="00A92F46" w:rsidRDefault="00B760B5" w:rsidP="00F840D5"/>
    <w:p w14:paraId="41497296" w14:textId="4D448058" w:rsidR="00B760B5" w:rsidRDefault="00751A67" w:rsidP="00751A67">
      <w:r w:rsidRPr="00A92F46">
        <w:t xml:space="preserve">AXA og </w:t>
      </w:r>
      <w:r w:rsidR="009D2025">
        <w:t>A</w:t>
      </w:r>
      <w:r w:rsidR="00ED723E">
        <w:t>xo</w:t>
      </w:r>
      <w:r w:rsidR="009D2025">
        <w:t xml:space="preserve"> Finans</w:t>
      </w:r>
      <w:r w:rsidRPr="00A92F46">
        <w:t xml:space="preserve"> håndterer personopplysninger i samsvar med gjeldende personopplysningslovgivning og lover. AXAs personvernpolicy og annen informasjon relatert til personopplysninger er på </w:t>
      </w:r>
      <w:hyperlink r:id="rId9" w:history="1">
        <w:r w:rsidR="00ED723E" w:rsidRPr="00FC33C6">
          <w:rPr>
            <w:rStyle w:val="Hyperlink"/>
          </w:rPr>
          <w:t>https://no.clp.partners.axa/personvern</w:t>
        </w:r>
      </w:hyperlink>
    </w:p>
    <w:p w14:paraId="565452E5" w14:textId="4FF62AA0" w:rsidR="00ED723E" w:rsidRDefault="00ED723E" w:rsidP="00751A67"/>
    <w:p w14:paraId="4B0DAC51" w14:textId="04DE1DEE" w:rsidR="00ED723E" w:rsidRPr="00CA1D6B" w:rsidRDefault="00ED723E" w:rsidP="00ED723E">
      <w:pPr>
        <w:ind w:left="720" w:hanging="720"/>
        <w:rPr>
          <w:b/>
        </w:rPr>
      </w:pPr>
      <w:r>
        <w:rPr>
          <w:b/>
        </w:rPr>
        <w:t>17</w:t>
      </w:r>
      <w:r w:rsidRPr="00CA1D6B">
        <w:rPr>
          <w:b/>
        </w:rPr>
        <w:t>. ENDRING AV MÅNEDLIG FORSIKRINGSBELØP</w:t>
      </w:r>
    </w:p>
    <w:p w14:paraId="66986A47" w14:textId="77777777" w:rsidR="00ED723E" w:rsidRPr="002C4381" w:rsidRDefault="00ED723E" w:rsidP="00ED723E">
      <w:pPr>
        <w:ind w:left="720" w:hanging="720"/>
        <w:rPr>
          <w:rFonts w:ascii="Arial" w:hAnsi="Arial" w:cs="Arial"/>
          <w:b/>
          <w:sz w:val="22"/>
          <w:szCs w:val="22"/>
        </w:rPr>
      </w:pPr>
    </w:p>
    <w:p w14:paraId="0032113F" w14:textId="77777777" w:rsidR="00ED723E" w:rsidRPr="00CA1D6B" w:rsidRDefault="00ED723E" w:rsidP="00ED723E">
      <w:r w:rsidRPr="00CA1D6B">
        <w:t xml:space="preserve">Ønsker Medlemmet etter Ikrafttredelsesdato å endre ditt Månedlige forsikringsbeløp tar Medlemmet kontakt med Forsikringstaker. Ved økning av Månedlig forsikringsbeløp må vilkår for medlemskap oppfylles. Nye kvalifiseringstider trer i kraft for den opphøyede delen av beløpet. </w:t>
      </w:r>
    </w:p>
    <w:p w14:paraId="31CE1BCF" w14:textId="77777777" w:rsidR="00ED723E" w:rsidRPr="00A92F46" w:rsidRDefault="00ED723E" w:rsidP="00751A67"/>
    <w:sectPr w:rsidR="00ED723E" w:rsidRPr="00A92F46" w:rsidSect="00256075">
      <w:headerReference w:type="even" r:id="rId10"/>
      <w:headerReference w:type="default" r:id="rId11"/>
      <w:footerReference w:type="even" r:id="rId12"/>
      <w:footerReference w:type="default" r:id="rId13"/>
      <w:headerReference w:type="first" r:id="rId14"/>
      <w:footerReference w:type="first" r:id="rId15"/>
      <w:pgSz w:w="12240" w:h="15840"/>
      <w:pgMar w:top="1440" w:right="851" w:bottom="1440" w:left="851" w:header="709" w:footer="709" w:gutter="0"/>
      <w:pgNumType w:start="13"/>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EC80C" w14:textId="77777777" w:rsidR="0033338C" w:rsidRDefault="0033338C">
      <w:r>
        <w:separator/>
      </w:r>
    </w:p>
  </w:endnote>
  <w:endnote w:type="continuationSeparator" w:id="0">
    <w:p w14:paraId="72656466" w14:textId="77777777" w:rsidR="0033338C" w:rsidRDefault="0033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8D82" w14:textId="77777777" w:rsidR="00897438" w:rsidRDefault="0089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438F" w14:textId="73D86F03" w:rsidR="0010120E" w:rsidRPr="0076563E" w:rsidRDefault="00897438">
    <w:pPr>
      <w:pStyle w:val="Foote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5127BDAD" wp14:editId="024B7F70">
              <wp:simplePos x="0" y="0"/>
              <wp:positionH relativeFrom="page">
                <wp:posOffset>0</wp:posOffset>
              </wp:positionH>
              <wp:positionV relativeFrom="page">
                <wp:posOffset>9594215</wp:posOffset>
              </wp:positionV>
              <wp:extent cx="7772400" cy="273050"/>
              <wp:effectExtent l="0" t="0" r="0" b="12700"/>
              <wp:wrapNone/>
              <wp:docPr id="1" name="MSIPCMf8ad4cd2b08d0ca1690074f3" descr="{&quot;HashCode&quot;:-126006353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A5F3C" w14:textId="665AB1CF" w:rsidR="00897438" w:rsidRPr="00897438" w:rsidRDefault="00897438" w:rsidP="00897438">
                          <w:pPr>
                            <w:jc w:val="center"/>
                            <w:rPr>
                              <w:rFonts w:ascii="Calibri" w:hAnsi="Calibri" w:cs="Calibri"/>
                              <w:color w:val="000000"/>
                            </w:rPr>
                          </w:pPr>
                          <w:r w:rsidRPr="00897438">
                            <w:rPr>
                              <w:rFonts w:ascii="Calibri" w:hAnsi="Calibri" w:cs="Calibri"/>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27BDAD" id="_x0000_t202" coordsize="21600,21600" o:spt="202" path="m,l,21600r21600,l21600,xe">
              <v:stroke joinstyle="miter"/>
              <v:path gradientshapeok="t" o:connecttype="rect"/>
            </v:shapetype>
            <v:shape id="MSIPCMf8ad4cd2b08d0ca1690074f3" o:spid="_x0000_s1026" type="#_x0000_t202" alt="{&quot;HashCode&quot;:-1260063538,&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" o:allowincell="f" filled="f" stroked="f" strokeweight=".5pt">
              <v:fill o:detectmouseclick="t"/>
              <v:textbox inset=",0,,0">
                <w:txbxContent>
                  <w:p w14:paraId="5F3A5F3C" w14:textId="665AB1CF" w:rsidR="00897438" w:rsidRPr="00897438" w:rsidRDefault="00897438" w:rsidP="00897438">
                    <w:pPr>
                      <w:jc w:val="center"/>
                      <w:rPr>
                        <w:rFonts w:ascii="Calibri" w:hAnsi="Calibri" w:cs="Calibri"/>
                        <w:color w:val="000000"/>
                      </w:rPr>
                    </w:pPr>
                    <w:r w:rsidRPr="00897438">
                      <w:rPr>
                        <w:rFonts w:ascii="Calibri" w:hAnsi="Calibri" w:cs="Calibri"/>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2D7E" w14:textId="77777777" w:rsidR="00897438" w:rsidRDefault="0089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AAB9" w14:textId="77777777" w:rsidR="0033338C" w:rsidRDefault="0033338C">
      <w:r>
        <w:separator/>
      </w:r>
    </w:p>
  </w:footnote>
  <w:footnote w:type="continuationSeparator" w:id="0">
    <w:p w14:paraId="3A5A5165" w14:textId="77777777" w:rsidR="0033338C" w:rsidRDefault="0033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5340" w14:textId="77777777" w:rsidR="00897438" w:rsidRDefault="00897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EEADC" w14:textId="77777777" w:rsidR="0010120E" w:rsidRPr="002E629F" w:rsidRDefault="0010120E" w:rsidP="00642FDA">
    <w:pPr>
      <w:pStyle w:val="Header"/>
      <w:pBdr>
        <w:bottom w:val="single" w:sz="4" w:space="1" w:color="auto"/>
      </w:pBdr>
      <w:rPr>
        <w:rFonts w:ascii="Arial" w:hAnsi="Arial" w:cs="Arial"/>
        <w:sz w:val="28"/>
      </w:rPr>
    </w:pPr>
    <w:r>
      <w:rPr>
        <w:rFonts w:ascii="Arial" w:hAnsi="Arial" w:cs="Arial"/>
        <w:sz w:val="28"/>
      </w:rPr>
      <w:tab/>
    </w:r>
    <w:r>
      <w:rPr>
        <w:rFonts w:ascii="Arial" w:hAnsi="Arial" w:cs="Arial"/>
        <w:sz w:val="2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449B" w14:textId="77777777" w:rsidR="00897438" w:rsidRDefault="0089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878"/>
    <w:multiLevelType w:val="multilevel"/>
    <w:tmpl w:val="FE28D8AE"/>
    <w:lvl w:ilvl="0">
      <w:start w:val="9"/>
      <w:numFmt w:val="decimal"/>
      <w:lvlText w:val="%1."/>
      <w:lvlJc w:val="left"/>
      <w:pPr>
        <w:tabs>
          <w:tab w:val="num" w:pos="705"/>
        </w:tabs>
        <w:ind w:left="705" w:hanging="705"/>
      </w:pPr>
      <w:rPr>
        <w:rFonts w:cs="Times New Roman" w:hint="default"/>
      </w:rPr>
    </w:lvl>
    <w:lvl w:ilvl="1">
      <w:start w:val="2"/>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15:restartNumberingAfterBreak="0">
    <w:nsid w:val="01CD3D33"/>
    <w:multiLevelType w:val="multilevel"/>
    <w:tmpl w:val="284C4BBC"/>
    <w:lvl w:ilvl="0">
      <w:start w:val="12"/>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729"/>
        </w:tabs>
        <w:ind w:left="1729" w:hanging="660"/>
      </w:pPr>
      <w:rPr>
        <w:rFonts w:cs="Times New Roman" w:hint="default"/>
      </w:rPr>
    </w:lvl>
    <w:lvl w:ilvl="2">
      <w:start w:val="4"/>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2" w15:restartNumberingAfterBreak="0">
    <w:nsid w:val="051E76B5"/>
    <w:multiLevelType w:val="multilevel"/>
    <w:tmpl w:val="7FC8C322"/>
    <w:lvl w:ilvl="0">
      <w:start w:val="7"/>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8F4CA3"/>
    <w:multiLevelType w:val="multilevel"/>
    <w:tmpl w:val="08AACD20"/>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4"/>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15:restartNumberingAfterBreak="0">
    <w:nsid w:val="114540C8"/>
    <w:multiLevelType w:val="multilevel"/>
    <w:tmpl w:val="40EC028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2"/>
        </w:tabs>
        <w:ind w:left="1082" w:hanging="720"/>
      </w:pPr>
      <w:rPr>
        <w:rFonts w:cs="Times New Roman" w:hint="default"/>
      </w:rPr>
    </w:lvl>
    <w:lvl w:ilvl="2">
      <w:start w:val="3"/>
      <w:numFmt w:val="decimal"/>
      <w:lvlText w:val="%1.%2.%3"/>
      <w:lvlJc w:val="left"/>
      <w:pPr>
        <w:tabs>
          <w:tab w:val="num" w:pos="1444"/>
        </w:tabs>
        <w:ind w:left="1444" w:hanging="720"/>
      </w:pPr>
      <w:rPr>
        <w:rFonts w:cs="Times New Roman" w:hint="default"/>
      </w:rPr>
    </w:lvl>
    <w:lvl w:ilvl="3">
      <w:start w:val="1"/>
      <w:numFmt w:val="decimal"/>
      <w:lvlText w:val="%1.%2.%3.%4"/>
      <w:lvlJc w:val="left"/>
      <w:pPr>
        <w:tabs>
          <w:tab w:val="num" w:pos="1806"/>
        </w:tabs>
        <w:ind w:left="1806" w:hanging="720"/>
      </w:pPr>
      <w:rPr>
        <w:rFonts w:cs="Times New Roman" w:hint="default"/>
      </w:rPr>
    </w:lvl>
    <w:lvl w:ilvl="4">
      <w:start w:val="1"/>
      <w:numFmt w:val="decimal"/>
      <w:lvlText w:val="%1.%2.%3.%4.%5"/>
      <w:lvlJc w:val="left"/>
      <w:pPr>
        <w:tabs>
          <w:tab w:val="num" w:pos="2528"/>
        </w:tabs>
        <w:ind w:left="2528" w:hanging="1080"/>
      </w:pPr>
      <w:rPr>
        <w:rFonts w:cs="Times New Roman" w:hint="default"/>
      </w:rPr>
    </w:lvl>
    <w:lvl w:ilvl="5">
      <w:start w:val="1"/>
      <w:numFmt w:val="decimal"/>
      <w:lvlText w:val="%1.%2.%3.%4.%5.%6"/>
      <w:lvlJc w:val="left"/>
      <w:pPr>
        <w:tabs>
          <w:tab w:val="num" w:pos="2890"/>
        </w:tabs>
        <w:ind w:left="2890" w:hanging="1080"/>
      </w:pPr>
      <w:rPr>
        <w:rFonts w:cs="Times New Roman" w:hint="default"/>
      </w:rPr>
    </w:lvl>
    <w:lvl w:ilvl="6">
      <w:start w:val="1"/>
      <w:numFmt w:val="decimal"/>
      <w:lvlText w:val="%1.%2.%3.%4.%5.%6.%7"/>
      <w:lvlJc w:val="left"/>
      <w:pPr>
        <w:tabs>
          <w:tab w:val="num" w:pos="3612"/>
        </w:tabs>
        <w:ind w:left="3612" w:hanging="1440"/>
      </w:pPr>
      <w:rPr>
        <w:rFonts w:cs="Times New Roman" w:hint="default"/>
      </w:rPr>
    </w:lvl>
    <w:lvl w:ilvl="7">
      <w:start w:val="1"/>
      <w:numFmt w:val="decimal"/>
      <w:lvlText w:val="%1.%2.%3.%4.%5.%6.%7.%8"/>
      <w:lvlJc w:val="left"/>
      <w:pPr>
        <w:tabs>
          <w:tab w:val="num" w:pos="3974"/>
        </w:tabs>
        <w:ind w:left="3974" w:hanging="1440"/>
      </w:pPr>
      <w:rPr>
        <w:rFonts w:cs="Times New Roman" w:hint="default"/>
      </w:rPr>
    </w:lvl>
    <w:lvl w:ilvl="8">
      <w:start w:val="1"/>
      <w:numFmt w:val="decimal"/>
      <w:lvlText w:val="%1.%2.%3.%4.%5.%6.%7.%8.%9"/>
      <w:lvlJc w:val="left"/>
      <w:pPr>
        <w:tabs>
          <w:tab w:val="num" w:pos="4696"/>
        </w:tabs>
        <w:ind w:left="4696" w:hanging="1800"/>
      </w:pPr>
      <w:rPr>
        <w:rFonts w:cs="Times New Roman" w:hint="default"/>
      </w:rPr>
    </w:lvl>
  </w:abstractNum>
  <w:abstractNum w:abstractNumId="5" w15:restartNumberingAfterBreak="0">
    <w:nsid w:val="11EB0551"/>
    <w:multiLevelType w:val="hybridMultilevel"/>
    <w:tmpl w:val="E6EEC802"/>
    <w:lvl w:ilvl="0" w:tplc="27A408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70069"/>
    <w:multiLevelType w:val="singleLevel"/>
    <w:tmpl w:val="B71C32D4"/>
    <w:lvl w:ilvl="0">
      <w:start w:val="1"/>
      <w:numFmt w:val="lowerLetter"/>
      <w:lvlText w:val="%1."/>
      <w:lvlJc w:val="left"/>
      <w:pPr>
        <w:tabs>
          <w:tab w:val="num" w:pos="720"/>
        </w:tabs>
        <w:ind w:left="720" w:hanging="720"/>
      </w:pPr>
      <w:rPr>
        <w:rFonts w:cs="Times New Roman" w:hint="default"/>
      </w:rPr>
    </w:lvl>
  </w:abstractNum>
  <w:abstractNum w:abstractNumId="7" w15:restartNumberingAfterBreak="0">
    <w:nsid w:val="18D31ED5"/>
    <w:multiLevelType w:val="multilevel"/>
    <w:tmpl w:val="BCD0F52E"/>
    <w:lvl w:ilvl="0">
      <w:start w:val="1"/>
      <w:numFmt w:val="lowerLetter"/>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8FA622C"/>
    <w:multiLevelType w:val="multilevel"/>
    <w:tmpl w:val="0B842E74"/>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C4D745B"/>
    <w:multiLevelType w:val="singleLevel"/>
    <w:tmpl w:val="0DE20CBA"/>
    <w:lvl w:ilvl="0">
      <w:start w:val="1"/>
      <w:numFmt w:val="lowerLetter"/>
      <w:lvlText w:val="%1."/>
      <w:lvlJc w:val="left"/>
      <w:pPr>
        <w:tabs>
          <w:tab w:val="num" w:pos="720"/>
        </w:tabs>
        <w:ind w:left="720" w:hanging="720"/>
      </w:pPr>
      <w:rPr>
        <w:rFonts w:cs="Times New Roman" w:hint="default"/>
      </w:rPr>
    </w:lvl>
  </w:abstractNum>
  <w:abstractNum w:abstractNumId="10" w15:restartNumberingAfterBreak="0">
    <w:nsid w:val="1C8B2807"/>
    <w:multiLevelType w:val="hybridMultilevel"/>
    <w:tmpl w:val="CFA20EF2"/>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1CA404C9"/>
    <w:multiLevelType w:val="singleLevel"/>
    <w:tmpl w:val="91645076"/>
    <w:lvl w:ilvl="0">
      <w:start w:val="2"/>
      <w:numFmt w:val="lowerLetter"/>
      <w:lvlText w:val="%1."/>
      <w:lvlJc w:val="left"/>
      <w:pPr>
        <w:tabs>
          <w:tab w:val="num" w:pos="720"/>
        </w:tabs>
        <w:ind w:left="720" w:hanging="720"/>
      </w:pPr>
      <w:rPr>
        <w:rFonts w:cs="Times New Roman" w:hint="default"/>
      </w:rPr>
    </w:lvl>
  </w:abstractNum>
  <w:abstractNum w:abstractNumId="12" w15:restartNumberingAfterBreak="0">
    <w:nsid w:val="1D34016C"/>
    <w:multiLevelType w:val="multilevel"/>
    <w:tmpl w:val="733EA5E8"/>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1963CF5"/>
    <w:multiLevelType w:val="multilevel"/>
    <w:tmpl w:val="C6903410"/>
    <w:lvl w:ilvl="0">
      <w:start w:val="8"/>
      <w:numFmt w:val="decimal"/>
      <w:lvlText w:val="%1."/>
      <w:lvlJc w:val="left"/>
      <w:pPr>
        <w:ind w:left="72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22C04755"/>
    <w:multiLevelType w:val="multilevel"/>
    <w:tmpl w:val="7B7A56C0"/>
    <w:lvl w:ilvl="0">
      <w:start w:val="7"/>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22F30A8C"/>
    <w:multiLevelType w:val="multilevel"/>
    <w:tmpl w:val="84D8C064"/>
    <w:lvl w:ilvl="0">
      <w:start w:val="2"/>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C528D5"/>
    <w:multiLevelType w:val="hybridMultilevel"/>
    <w:tmpl w:val="64F21B92"/>
    <w:lvl w:ilvl="0" w:tplc="0B725D5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80E63"/>
    <w:multiLevelType w:val="singleLevel"/>
    <w:tmpl w:val="5FF806E2"/>
    <w:lvl w:ilvl="0">
      <w:start w:val="1"/>
      <w:numFmt w:val="lowerLetter"/>
      <w:lvlText w:val="%1)"/>
      <w:lvlJc w:val="left"/>
      <w:pPr>
        <w:tabs>
          <w:tab w:val="num" w:pos="2160"/>
        </w:tabs>
        <w:ind w:left="2160" w:hanging="720"/>
      </w:pPr>
      <w:rPr>
        <w:rFonts w:cs="Times New Roman" w:hint="default"/>
      </w:rPr>
    </w:lvl>
  </w:abstractNum>
  <w:abstractNum w:abstractNumId="18" w15:restartNumberingAfterBreak="0">
    <w:nsid w:val="36081C4A"/>
    <w:multiLevelType w:val="multilevel"/>
    <w:tmpl w:val="E9EEE280"/>
    <w:lvl w:ilvl="0">
      <w:start w:val="17"/>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1174"/>
        </w:tabs>
        <w:ind w:left="1174" w:hanging="46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66A35D9"/>
    <w:multiLevelType w:val="multilevel"/>
    <w:tmpl w:val="F384D19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385A0248"/>
    <w:multiLevelType w:val="multilevel"/>
    <w:tmpl w:val="A64ADEC6"/>
    <w:lvl w:ilvl="0">
      <w:start w:val="7"/>
      <w:numFmt w:val="decimal"/>
      <w:lvlText w:val="%1"/>
      <w:lvlJc w:val="left"/>
      <w:pPr>
        <w:ind w:left="360" w:hanging="360"/>
      </w:pPr>
      <w:rPr>
        <w:rFonts w:cs="Times New Roman" w:hint="default"/>
      </w:rPr>
    </w:lvl>
    <w:lvl w:ilvl="1">
      <w:start w:val="7"/>
      <w:numFmt w:val="decimal"/>
      <w:lvlText w:val="%1.%2"/>
      <w:lvlJc w:val="left"/>
      <w:pPr>
        <w:ind w:left="2520" w:hanging="36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21" w15:restartNumberingAfterBreak="0">
    <w:nsid w:val="3BD51E59"/>
    <w:multiLevelType w:val="singleLevel"/>
    <w:tmpl w:val="D29EAA92"/>
    <w:lvl w:ilvl="0">
      <w:start w:val="1"/>
      <w:numFmt w:val="lowerLetter"/>
      <w:lvlText w:val="%1."/>
      <w:lvlJc w:val="left"/>
      <w:pPr>
        <w:tabs>
          <w:tab w:val="num" w:pos="720"/>
        </w:tabs>
        <w:ind w:left="720" w:hanging="720"/>
      </w:pPr>
      <w:rPr>
        <w:rFonts w:cs="Times New Roman" w:hint="default"/>
      </w:rPr>
    </w:lvl>
  </w:abstractNum>
  <w:abstractNum w:abstractNumId="22" w15:restartNumberingAfterBreak="0">
    <w:nsid w:val="41191946"/>
    <w:multiLevelType w:val="multilevel"/>
    <w:tmpl w:val="8F3A12CA"/>
    <w:lvl w:ilvl="0">
      <w:start w:val="13"/>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72D3EBD"/>
    <w:multiLevelType w:val="multilevel"/>
    <w:tmpl w:val="2A708B1C"/>
    <w:lvl w:ilvl="0">
      <w:start w:val="9"/>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B815F26"/>
    <w:multiLevelType w:val="multilevel"/>
    <w:tmpl w:val="E48C4FB2"/>
    <w:lvl w:ilvl="0">
      <w:start w:val="7"/>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4E5D04AB"/>
    <w:multiLevelType w:val="multilevel"/>
    <w:tmpl w:val="A70027F0"/>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644D75"/>
    <w:multiLevelType w:val="multilevel"/>
    <w:tmpl w:val="ACA0F944"/>
    <w:lvl w:ilvl="0">
      <w:start w:val="14"/>
      <w:numFmt w:val="decimal"/>
      <w:lvlText w:val="%1"/>
      <w:lvlJc w:val="left"/>
      <w:pPr>
        <w:ind w:left="465" w:hanging="465"/>
      </w:pPr>
      <w:rPr>
        <w:rFonts w:cs="Times New Roman" w:hint="default"/>
      </w:rPr>
    </w:lvl>
    <w:lvl w:ilvl="1">
      <w:start w:val="5"/>
      <w:numFmt w:val="decimal"/>
      <w:lvlText w:val="%1.%2"/>
      <w:lvlJc w:val="left"/>
      <w:pPr>
        <w:ind w:left="1639" w:hanging="465"/>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484" w:hanging="144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192" w:hanging="1800"/>
      </w:pPr>
      <w:rPr>
        <w:rFonts w:cs="Times New Roman" w:hint="default"/>
      </w:rPr>
    </w:lvl>
  </w:abstractNum>
  <w:abstractNum w:abstractNumId="27" w15:restartNumberingAfterBreak="0">
    <w:nsid w:val="5F4C262F"/>
    <w:multiLevelType w:val="multilevel"/>
    <w:tmpl w:val="42669820"/>
    <w:lvl w:ilvl="0">
      <w:start w:val="17"/>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74"/>
        </w:tabs>
        <w:ind w:left="1174" w:hanging="46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15:restartNumberingAfterBreak="0">
    <w:nsid w:val="617E5D03"/>
    <w:multiLevelType w:val="multilevel"/>
    <w:tmpl w:val="FE582C42"/>
    <w:lvl w:ilvl="0">
      <w:start w:val="14"/>
      <w:numFmt w:val="decimal"/>
      <w:lvlText w:val="%1"/>
      <w:lvlJc w:val="left"/>
      <w:pPr>
        <w:ind w:left="465" w:hanging="465"/>
      </w:pPr>
      <w:rPr>
        <w:rFonts w:cs="Times New Roman" w:hint="default"/>
      </w:rPr>
    </w:lvl>
    <w:lvl w:ilvl="1">
      <w:start w:val="5"/>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23970C1"/>
    <w:multiLevelType w:val="hybridMultilevel"/>
    <w:tmpl w:val="06B6AE20"/>
    <w:lvl w:ilvl="0" w:tplc="D29EAA9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656A703A"/>
    <w:multiLevelType w:val="singleLevel"/>
    <w:tmpl w:val="59466FEC"/>
    <w:lvl w:ilvl="0">
      <w:start w:val="1"/>
      <w:numFmt w:val="decimal"/>
      <w:lvlText w:val="%1."/>
      <w:lvlJc w:val="left"/>
      <w:pPr>
        <w:tabs>
          <w:tab w:val="num" w:pos="1440"/>
        </w:tabs>
        <w:ind w:left="1440" w:hanging="720"/>
      </w:pPr>
      <w:rPr>
        <w:rFonts w:cs="Times New Roman" w:hint="default"/>
      </w:rPr>
    </w:lvl>
  </w:abstractNum>
  <w:abstractNum w:abstractNumId="31" w15:restartNumberingAfterBreak="0">
    <w:nsid w:val="67700B40"/>
    <w:multiLevelType w:val="multilevel"/>
    <w:tmpl w:val="A8160928"/>
    <w:lvl w:ilvl="0">
      <w:start w:val="14"/>
      <w:numFmt w:val="decimal"/>
      <w:lvlText w:val="%1"/>
      <w:lvlJc w:val="left"/>
      <w:pPr>
        <w:ind w:left="465" w:hanging="465"/>
      </w:pPr>
      <w:rPr>
        <w:rFonts w:cs="Times New Roman" w:hint="default"/>
      </w:rPr>
    </w:lvl>
    <w:lvl w:ilvl="1">
      <w:start w:val="1"/>
      <w:numFmt w:val="decimal"/>
      <w:lvlText w:val="%1.%2"/>
      <w:lvlJc w:val="left"/>
      <w:pPr>
        <w:ind w:left="1174" w:hanging="46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15:restartNumberingAfterBreak="0">
    <w:nsid w:val="73165C34"/>
    <w:multiLevelType w:val="multilevel"/>
    <w:tmpl w:val="10ACD2A8"/>
    <w:lvl w:ilvl="0">
      <w:start w:val="7"/>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73C06594"/>
    <w:multiLevelType w:val="hybridMultilevel"/>
    <w:tmpl w:val="50C2A768"/>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hint="default"/>
      </w:rPr>
    </w:lvl>
    <w:lvl w:ilvl="2" w:tplc="18090005">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4" w15:restartNumberingAfterBreak="0">
    <w:nsid w:val="76197A6F"/>
    <w:multiLevelType w:val="multilevel"/>
    <w:tmpl w:val="B2200A0A"/>
    <w:lvl w:ilvl="0">
      <w:start w:val="9"/>
      <w:numFmt w:val="decimal"/>
      <w:lvlText w:val="%1"/>
      <w:lvlJc w:val="left"/>
      <w:pPr>
        <w:ind w:left="525" w:hanging="525"/>
      </w:pPr>
      <w:rPr>
        <w:rFonts w:cs="Times New Roman" w:hint="default"/>
      </w:rPr>
    </w:lvl>
    <w:lvl w:ilvl="1">
      <w:start w:val="2"/>
      <w:numFmt w:val="decimal"/>
      <w:lvlText w:val="%1.%2"/>
      <w:lvlJc w:val="left"/>
      <w:pPr>
        <w:ind w:left="1605" w:hanging="525"/>
      </w:pPr>
      <w:rPr>
        <w:rFonts w:cs="Times New Roman" w:hint="default"/>
      </w:rPr>
    </w:lvl>
    <w:lvl w:ilvl="2">
      <w:start w:val="4"/>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5" w15:restartNumberingAfterBreak="0">
    <w:nsid w:val="7CA51D8D"/>
    <w:multiLevelType w:val="multilevel"/>
    <w:tmpl w:val="B2C4BA46"/>
    <w:lvl w:ilvl="0">
      <w:start w:val="9"/>
      <w:numFmt w:val="decimal"/>
      <w:lvlText w:val="%1"/>
      <w:lvlJc w:val="left"/>
      <w:pPr>
        <w:ind w:left="525" w:hanging="525"/>
      </w:pPr>
      <w:rPr>
        <w:rFonts w:cs="Times New Roman" w:hint="default"/>
      </w:rPr>
    </w:lvl>
    <w:lvl w:ilvl="1">
      <w:start w:val="2"/>
      <w:numFmt w:val="decimal"/>
      <w:lvlText w:val="%1.%2"/>
      <w:lvlJc w:val="left"/>
      <w:pPr>
        <w:ind w:left="1659" w:hanging="525"/>
      </w:pPr>
      <w:rPr>
        <w:rFonts w:cs="Times New Roman" w:hint="default"/>
      </w:rPr>
    </w:lvl>
    <w:lvl w:ilvl="2">
      <w:start w:val="3"/>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num w:numId="1">
    <w:abstractNumId w:val="0"/>
  </w:num>
  <w:num w:numId="2">
    <w:abstractNumId w:val="19"/>
  </w:num>
  <w:num w:numId="3">
    <w:abstractNumId w:val="17"/>
  </w:num>
  <w:num w:numId="4">
    <w:abstractNumId w:val="21"/>
  </w:num>
  <w:num w:numId="5">
    <w:abstractNumId w:val="4"/>
  </w:num>
  <w:num w:numId="6">
    <w:abstractNumId w:val="9"/>
  </w:num>
  <w:num w:numId="7">
    <w:abstractNumId w:val="30"/>
  </w:num>
  <w:num w:numId="8">
    <w:abstractNumId w:val="14"/>
  </w:num>
  <w:num w:numId="9">
    <w:abstractNumId w:val="6"/>
  </w:num>
  <w:num w:numId="10">
    <w:abstractNumId w:val="11"/>
  </w:num>
  <w:num w:numId="11">
    <w:abstractNumId w:val="25"/>
  </w:num>
  <w:num w:numId="12">
    <w:abstractNumId w:val="1"/>
  </w:num>
  <w:num w:numId="13">
    <w:abstractNumId w:val="27"/>
  </w:num>
  <w:num w:numId="14">
    <w:abstractNumId w:val="18"/>
  </w:num>
  <w:num w:numId="15">
    <w:abstractNumId w:val="20"/>
  </w:num>
  <w:num w:numId="16">
    <w:abstractNumId w:val="32"/>
  </w:num>
  <w:num w:numId="17">
    <w:abstractNumId w:val="12"/>
  </w:num>
  <w:num w:numId="18">
    <w:abstractNumId w:val="8"/>
  </w:num>
  <w:num w:numId="19">
    <w:abstractNumId w:val="24"/>
  </w:num>
  <w:num w:numId="20">
    <w:abstractNumId w:val="29"/>
  </w:num>
  <w:num w:numId="21">
    <w:abstractNumId w:val="13"/>
  </w:num>
  <w:num w:numId="22">
    <w:abstractNumId w:val="35"/>
  </w:num>
  <w:num w:numId="23">
    <w:abstractNumId w:val="23"/>
  </w:num>
  <w:num w:numId="24">
    <w:abstractNumId w:val="34"/>
  </w:num>
  <w:num w:numId="25">
    <w:abstractNumId w:val="31"/>
  </w:num>
  <w:num w:numId="26">
    <w:abstractNumId w:val="28"/>
  </w:num>
  <w:num w:numId="27">
    <w:abstractNumId w:val="26"/>
  </w:num>
  <w:num w:numId="28">
    <w:abstractNumId w:val="10"/>
  </w:num>
  <w:num w:numId="29">
    <w:abstractNumId w:val="7"/>
  </w:num>
  <w:num w:numId="30">
    <w:abstractNumId w:val="16"/>
  </w:num>
  <w:num w:numId="31">
    <w:abstractNumId w:val="5"/>
  </w:num>
  <w:num w:numId="32">
    <w:abstractNumId w:val="2"/>
  </w:num>
  <w:num w:numId="33">
    <w:abstractNumId w:val="22"/>
  </w:num>
  <w:num w:numId="34">
    <w:abstractNumId w:val="33"/>
  </w:num>
  <w:num w:numId="35">
    <w:abstractNumId w:val="15"/>
  </w:num>
  <w:num w:numId="36">
    <w:abstractNumId w:val="3"/>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GB" w:vendorID="64" w:dllVersion="6" w:nlCheck="1" w:checkStyle="1"/>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EE"/>
    <w:rsid w:val="00002E70"/>
    <w:rsid w:val="000123DD"/>
    <w:rsid w:val="000215CD"/>
    <w:rsid w:val="00024CB4"/>
    <w:rsid w:val="00030D06"/>
    <w:rsid w:val="00032AF4"/>
    <w:rsid w:val="000336D7"/>
    <w:rsid w:val="0004472D"/>
    <w:rsid w:val="00054C07"/>
    <w:rsid w:val="0006038D"/>
    <w:rsid w:val="0006047E"/>
    <w:rsid w:val="00062317"/>
    <w:rsid w:val="000641A2"/>
    <w:rsid w:val="000653F0"/>
    <w:rsid w:val="0006588B"/>
    <w:rsid w:val="00080A2C"/>
    <w:rsid w:val="00080BD9"/>
    <w:rsid w:val="000923FF"/>
    <w:rsid w:val="000A0158"/>
    <w:rsid w:val="000A1B20"/>
    <w:rsid w:val="000A281E"/>
    <w:rsid w:val="000A440C"/>
    <w:rsid w:val="000B5127"/>
    <w:rsid w:val="000C2F01"/>
    <w:rsid w:val="000C4856"/>
    <w:rsid w:val="000C5EEB"/>
    <w:rsid w:val="000D61AB"/>
    <w:rsid w:val="000E0BA8"/>
    <w:rsid w:val="000E127C"/>
    <w:rsid w:val="000E2CB0"/>
    <w:rsid w:val="000E3A1C"/>
    <w:rsid w:val="000F084F"/>
    <w:rsid w:val="000F17A0"/>
    <w:rsid w:val="000F2B63"/>
    <w:rsid w:val="000F70A0"/>
    <w:rsid w:val="0010120E"/>
    <w:rsid w:val="001021BB"/>
    <w:rsid w:val="00104618"/>
    <w:rsid w:val="00105B9F"/>
    <w:rsid w:val="00110151"/>
    <w:rsid w:val="0011319A"/>
    <w:rsid w:val="00120BE9"/>
    <w:rsid w:val="00130E3B"/>
    <w:rsid w:val="00131CB0"/>
    <w:rsid w:val="0013308B"/>
    <w:rsid w:val="00134CC8"/>
    <w:rsid w:val="00137207"/>
    <w:rsid w:val="00141A76"/>
    <w:rsid w:val="00145782"/>
    <w:rsid w:val="00152322"/>
    <w:rsid w:val="0016038D"/>
    <w:rsid w:val="001609E3"/>
    <w:rsid w:val="001667DC"/>
    <w:rsid w:val="00167621"/>
    <w:rsid w:val="00183A7A"/>
    <w:rsid w:val="00190968"/>
    <w:rsid w:val="0019640E"/>
    <w:rsid w:val="00197209"/>
    <w:rsid w:val="001A6040"/>
    <w:rsid w:val="001D4F40"/>
    <w:rsid w:val="001D59B6"/>
    <w:rsid w:val="001E2BC4"/>
    <w:rsid w:val="001F3596"/>
    <w:rsid w:val="0021773D"/>
    <w:rsid w:val="002201D7"/>
    <w:rsid w:val="00223FFB"/>
    <w:rsid w:val="002335EA"/>
    <w:rsid w:val="00233B99"/>
    <w:rsid w:val="00245973"/>
    <w:rsid w:val="00256075"/>
    <w:rsid w:val="0026105B"/>
    <w:rsid w:val="00262ED8"/>
    <w:rsid w:val="0027714E"/>
    <w:rsid w:val="00290380"/>
    <w:rsid w:val="00292789"/>
    <w:rsid w:val="002A5D7C"/>
    <w:rsid w:val="002B3EFF"/>
    <w:rsid w:val="002B4D41"/>
    <w:rsid w:val="002C441F"/>
    <w:rsid w:val="002D3ABA"/>
    <w:rsid w:val="002D5D59"/>
    <w:rsid w:val="002D766B"/>
    <w:rsid w:val="002E449A"/>
    <w:rsid w:val="002E629F"/>
    <w:rsid w:val="002E6668"/>
    <w:rsid w:val="002E7E56"/>
    <w:rsid w:val="00300FC3"/>
    <w:rsid w:val="003027CC"/>
    <w:rsid w:val="00306CA4"/>
    <w:rsid w:val="00307EDB"/>
    <w:rsid w:val="003105AE"/>
    <w:rsid w:val="0031292D"/>
    <w:rsid w:val="003245D3"/>
    <w:rsid w:val="00325685"/>
    <w:rsid w:val="0033338C"/>
    <w:rsid w:val="003368E0"/>
    <w:rsid w:val="00346557"/>
    <w:rsid w:val="0035121E"/>
    <w:rsid w:val="003521C2"/>
    <w:rsid w:val="00367FC0"/>
    <w:rsid w:val="0037137C"/>
    <w:rsid w:val="00380572"/>
    <w:rsid w:val="003828A7"/>
    <w:rsid w:val="003857BF"/>
    <w:rsid w:val="003A6E4D"/>
    <w:rsid w:val="003D312A"/>
    <w:rsid w:val="003D34DE"/>
    <w:rsid w:val="003E003E"/>
    <w:rsid w:val="003E098D"/>
    <w:rsid w:val="003E0A29"/>
    <w:rsid w:val="003E144B"/>
    <w:rsid w:val="003E2B93"/>
    <w:rsid w:val="003E4382"/>
    <w:rsid w:val="003F7F38"/>
    <w:rsid w:val="004010B9"/>
    <w:rsid w:val="00402CA4"/>
    <w:rsid w:val="00405E89"/>
    <w:rsid w:val="00417E4E"/>
    <w:rsid w:val="004232F8"/>
    <w:rsid w:val="00430896"/>
    <w:rsid w:val="00430A65"/>
    <w:rsid w:val="00436E0D"/>
    <w:rsid w:val="0045518B"/>
    <w:rsid w:val="0047326C"/>
    <w:rsid w:val="004743AE"/>
    <w:rsid w:val="00481490"/>
    <w:rsid w:val="00482726"/>
    <w:rsid w:val="00490BC4"/>
    <w:rsid w:val="00491DF6"/>
    <w:rsid w:val="00492CD7"/>
    <w:rsid w:val="004A194F"/>
    <w:rsid w:val="004A3712"/>
    <w:rsid w:val="004A6EAA"/>
    <w:rsid w:val="004B2F2E"/>
    <w:rsid w:val="004B54C6"/>
    <w:rsid w:val="004C3375"/>
    <w:rsid w:val="004C6A58"/>
    <w:rsid w:val="004D39EB"/>
    <w:rsid w:val="004D6D13"/>
    <w:rsid w:val="004D7B24"/>
    <w:rsid w:val="004E1296"/>
    <w:rsid w:val="004E14CA"/>
    <w:rsid w:val="004E4008"/>
    <w:rsid w:val="004E7A70"/>
    <w:rsid w:val="004F6DF6"/>
    <w:rsid w:val="004F6E91"/>
    <w:rsid w:val="00510283"/>
    <w:rsid w:val="0051172B"/>
    <w:rsid w:val="00514FD9"/>
    <w:rsid w:val="00520EFD"/>
    <w:rsid w:val="005225B0"/>
    <w:rsid w:val="005278ED"/>
    <w:rsid w:val="00542D4E"/>
    <w:rsid w:val="00551C0D"/>
    <w:rsid w:val="00565A81"/>
    <w:rsid w:val="00570D64"/>
    <w:rsid w:val="0057364D"/>
    <w:rsid w:val="00575E2D"/>
    <w:rsid w:val="00576C28"/>
    <w:rsid w:val="00584DD6"/>
    <w:rsid w:val="0058570C"/>
    <w:rsid w:val="00591378"/>
    <w:rsid w:val="00594EE1"/>
    <w:rsid w:val="00597DBF"/>
    <w:rsid w:val="005A3AC7"/>
    <w:rsid w:val="005A5B82"/>
    <w:rsid w:val="005B31C3"/>
    <w:rsid w:val="005B74D8"/>
    <w:rsid w:val="005C519C"/>
    <w:rsid w:val="005C7130"/>
    <w:rsid w:val="005D04EE"/>
    <w:rsid w:val="005D060B"/>
    <w:rsid w:val="005D2EE3"/>
    <w:rsid w:val="005D5353"/>
    <w:rsid w:val="005E5EA0"/>
    <w:rsid w:val="005F74B2"/>
    <w:rsid w:val="0060728F"/>
    <w:rsid w:val="00616B70"/>
    <w:rsid w:val="006252E2"/>
    <w:rsid w:val="0062612F"/>
    <w:rsid w:val="00630146"/>
    <w:rsid w:val="0063215C"/>
    <w:rsid w:val="00640C47"/>
    <w:rsid w:val="00641204"/>
    <w:rsid w:val="00642FDA"/>
    <w:rsid w:val="006466EB"/>
    <w:rsid w:val="00646F38"/>
    <w:rsid w:val="00664D7D"/>
    <w:rsid w:val="0066529A"/>
    <w:rsid w:val="00670867"/>
    <w:rsid w:val="00690408"/>
    <w:rsid w:val="00697CE1"/>
    <w:rsid w:val="00697E8B"/>
    <w:rsid w:val="006A2E47"/>
    <w:rsid w:val="006B1D6C"/>
    <w:rsid w:val="006B3CAD"/>
    <w:rsid w:val="006B6F57"/>
    <w:rsid w:val="006B7BE5"/>
    <w:rsid w:val="006D4404"/>
    <w:rsid w:val="006E0CF5"/>
    <w:rsid w:val="006E4208"/>
    <w:rsid w:val="006F1156"/>
    <w:rsid w:val="007114FC"/>
    <w:rsid w:val="007205FD"/>
    <w:rsid w:val="00722586"/>
    <w:rsid w:val="00724AEE"/>
    <w:rsid w:val="00725A2A"/>
    <w:rsid w:val="00732316"/>
    <w:rsid w:val="0073652D"/>
    <w:rsid w:val="00740100"/>
    <w:rsid w:val="00741731"/>
    <w:rsid w:val="0074271D"/>
    <w:rsid w:val="00745CA3"/>
    <w:rsid w:val="00751A67"/>
    <w:rsid w:val="007526CD"/>
    <w:rsid w:val="00756CB3"/>
    <w:rsid w:val="00761CB5"/>
    <w:rsid w:val="007640A5"/>
    <w:rsid w:val="00765159"/>
    <w:rsid w:val="0076563E"/>
    <w:rsid w:val="00765744"/>
    <w:rsid w:val="00766D90"/>
    <w:rsid w:val="00772041"/>
    <w:rsid w:val="00780008"/>
    <w:rsid w:val="00780B38"/>
    <w:rsid w:val="007832FF"/>
    <w:rsid w:val="0078382C"/>
    <w:rsid w:val="00795C99"/>
    <w:rsid w:val="00797F11"/>
    <w:rsid w:val="007B2CF1"/>
    <w:rsid w:val="007B3B87"/>
    <w:rsid w:val="007B4667"/>
    <w:rsid w:val="007C0BA8"/>
    <w:rsid w:val="007D58A1"/>
    <w:rsid w:val="007F1968"/>
    <w:rsid w:val="007F31F1"/>
    <w:rsid w:val="007F402B"/>
    <w:rsid w:val="0080172C"/>
    <w:rsid w:val="008030DE"/>
    <w:rsid w:val="00807107"/>
    <w:rsid w:val="00822FD3"/>
    <w:rsid w:val="00826B48"/>
    <w:rsid w:val="00827AFD"/>
    <w:rsid w:val="008344E3"/>
    <w:rsid w:val="0083553D"/>
    <w:rsid w:val="00837832"/>
    <w:rsid w:val="00856EF1"/>
    <w:rsid w:val="008657FA"/>
    <w:rsid w:val="00865FC1"/>
    <w:rsid w:val="00866BB5"/>
    <w:rsid w:val="00871530"/>
    <w:rsid w:val="00880FC9"/>
    <w:rsid w:val="008864DD"/>
    <w:rsid w:val="00887399"/>
    <w:rsid w:val="00891E34"/>
    <w:rsid w:val="00897438"/>
    <w:rsid w:val="008A402B"/>
    <w:rsid w:val="008A6A34"/>
    <w:rsid w:val="008B6C5E"/>
    <w:rsid w:val="008B7315"/>
    <w:rsid w:val="008D0D75"/>
    <w:rsid w:val="008D36BD"/>
    <w:rsid w:val="008E32DC"/>
    <w:rsid w:val="00903960"/>
    <w:rsid w:val="009054D7"/>
    <w:rsid w:val="00906C40"/>
    <w:rsid w:val="00913B9E"/>
    <w:rsid w:val="00925DA1"/>
    <w:rsid w:val="009261EA"/>
    <w:rsid w:val="009326CA"/>
    <w:rsid w:val="00952E45"/>
    <w:rsid w:val="00956F97"/>
    <w:rsid w:val="00957DFB"/>
    <w:rsid w:val="00963F56"/>
    <w:rsid w:val="00974059"/>
    <w:rsid w:val="00975591"/>
    <w:rsid w:val="00977505"/>
    <w:rsid w:val="00987F83"/>
    <w:rsid w:val="009934B4"/>
    <w:rsid w:val="009934DE"/>
    <w:rsid w:val="00995316"/>
    <w:rsid w:val="009A4225"/>
    <w:rsid w:val="009B6A95"/>
    <w:rsid w:val="009C42F9"/>
    <w:rsid w:val="009C5C61"/>
    <w:rsid w:val="009D2025"/>
    <w:rsid w:val="009D3F54"/>
    <w:rsid w:val="009E4F1F"/>
    <w:rsid w:val="009E557E"/>
    <w:rsid w:val="00A0079F"/>
    <w:rsid w:val="00A0082D"/>
    <w:rsid w:val="00A01818"/>
    <w:rsid w:val="00A06A7A"/>
    <w:rsid w:val="00A12A81"/>
    <w:rsid w:val="00A238B9"/>
    <w:rsid w:val="00A2724A"/>
    <w:rsid w:val="00A33593"/>
    <w:rsid w:val="00A3495E"/>
    <w:rsid w:val="00A447BF"/>
    <w:rsid w:val="00A458D1"/>
    <w:rsid w:val="00A53DEE"/>
    <w:rsid w:val="00A66933"/>
    <w:rsid w:val="00A73DDC"/>
    <w:rsid w:val="00A87117"/>
    <w:rsid w:val="00A92F46"/>
    <w:rsid w:val="00A95699"/>
    <w:rsid w:val="00AA1EE9"/>
    <w:rsid w:val="00AA5923"/>
    <w:rsid w:val="00AC4070"/>
    <w:rsid w:val="00AC7E3F"/>
    <w:rsid w:val="00AD059D"/>
    <w:rsid w:val="00AD27DB"/>
    <w:rsid w:val="00AD6DB4"/>
    <w:rsid w:val="00AE1BE0"/>
    <w:rsid w:val="00AE552B"/>
    <w:rsid w:val="00AF0BA3"/>
    <w:rsid w:val="00AF2D10"/>
    <w:rsid w:val="00B01679"/>
    <w:rsid w:val="00B0234A"/>
    <w:rsid w:val="00B15234"/>
    <w:rsid w:val="00B2640D"/>
    <w:rsid w:val="00B27169"/>
    <w:rsid w:val="00B27D89"/>
    <w:rsid w:val="00B3294C"/>
    <w:rsid w:val="00B35B17"/>
    <w:rsid w:val="00B55B5D"/>
    <w:rsid w:val="00B602D1"/>
    <w:rsid w:val="00B6192B"/>
    <w:rsid w:val="00B644E9"/>
    <w:rsid w:val="00B679D0"/>
    <w:rsid w:val="00B757F9"/>
    <w:rsid w:val="00B760B5"/>
    <w:rsid w:val="00B7671A"/>
    <w:rsid w:val="00B843EF"/>
    <w:rsid w:val="00B860FE"/>
    <w:rsid w:val="00B86464"/>
    <w:rsid w:val="00B96CC4"/>
    <w:rsid w:val="00BA1D69"/>
    <w:rsid w:val="00BA7E8E"/>
    <w:rsid w:val="00BB12DA"/>
    <w:rsid w:val="00BC23CF"/>
    <w:rsid w:val="00BC594A"/>
    <w:rsid w:val="00BC675C"/>
    <w:rsid w:val="00BC7DFE"/>
    <w:rsid w:val="00BF56D4"/>
    <w:rsid w:val="00BF74F6"/>
    <w:rsid w:val="00C02182"/>
    <w:rsid w:val="00C16CF4"/>
    <w:rsid w:val="00C252A4"/>
    <w:rsid w:val="00C33405"/>
    <w:rsid w:val="00C34AEB"/>
    <w:rsid w:val="00C434F7"/>
    <w:rsid w:val="00C516C2"/>
    <w:rsid w:val="00C6073D"/>
    <w:rsid w:val="00C62C07"/>
    <w:rsid w:val="00C62CF8"/>
    <w:rsid w:val="00C73544"/>
    <w:rsid w:val="00C73E31"/>
    <w:rsid w:val="00C73E4C"/>
    <w:rsid w:val="00C76D73"/>
    <w:rsid w:val="00C778F0"/>
    <w:rsid w:val="00C8066B"/>
    <w:rsid w:val="00C92224"/>
    <w:rsid w:val="00C9399A"/>
    <w:rsid w:val="00C958D5"/>
    <w:rsid w:val="00CA1D6B"/>
    <w:rsid w:val="00CB23EC"/>
    <w:rsid w:val="00CB5198"/>
    <w:rsid w:val="00CB51E0"/>
    <w:rsid w:val="00CB5AD1"/>
    <w:rsid w:val="00CB7FAA"/>
    <w:rsid w:val="00CC01F1"/>
    <w:rsid w:val="00CC1C88"/>
    <w:rsid w:val="00CC5904"/>
    <w:rsid w:val="00CC653A"/>
    <w:rsid w:val="00CD09A3"/>
    <w:rsid w:val="00CD5F21"/>
    <w:rsid w:val="00CD6070"/>
    <w:rsid w:val="00CD714D"/>
    <w:rsid w:val="00CE01C3"/>
    <w:rsid w:val="00CE4C64"/>
    <w:rsid w:val="00CE7C05"/>
    <w:rsid w:val="00CF63F7"/>
    <w:rsid w:val="00D06C76"/>
    <w:rsid w:val="00D209EC"/>
    <w:rsid w:val="00D21344"/>
    <w:rsid w:val="00D327C8"/>
    <w:rsid w:val="00D32821"/>
    <w:rsid w:val="00D35636"/>
    <w:rsid w:val="00D41450"/>
    <w:rsid w:val="00D43B03"/>
    <w:rsid w:val="00D509E1"/>
    <w:rsid w:val="00D61DB9"/>
    <w:rsid w:val="00D72149"/>
    <w:rsid w:val="00D729B9"/>
    <w:rsid w:val="00D73FD2"/>
    <w:rsid w:val="00D74C39"/>
    <w:rsid w:val="00D7737E"/>
    <w:rsid w:val="00D77CF5"/>
    <w:rsid w:val="00D8108A"/>
    <w:rsid w:val="00D81E3D"/>
    <w:rsid w:val="00D83E1C"/>
    <w:rsid w:val="00D83EA4"/>
    <w:rsid w:val="00D92B31"/>
    <w:rsid w:val="00D94061"/>
    <w:rsid w:val="00DA08A1"/>
    <w:rsid w:val="00DB1186"/>
    <w:rsid w:val="00DB2472"/>
    <w:rsid w:val="00DB6F29"/>
    <w:rsid w:val="00DC2563"/>
    <w:rsid w:val="00DC36B6"/>
    <w:rsid w:val="00DC4A06"/>
    <w:rsid w:val="00DD04A6"/>
    <w:rsid w:val="00DD0A9A"/>
    <w:rsid w:val="00DD22FA"/>
    <w:rsid w:val="00DD3AE1"/>
    <w:rsid w:val="00DD52AA"/>
    <w:rsid w:val="00DF2F61"/>
    <w:rsid w:val="00E07B2D"/>
    <w:rsid w:val="00E16D51"/>
    <w:rsid w:val="00E25FA7"/>
    <w:rsid w:val="00E30A73"/>
    <w:rsid w:val="00E413BA"/>
    <w:rsid w:val="00E44243"/>
    <w:rsid w:val="00E54BF8"/>
    <w:rsid w:val="00E575EA"/>
    <w:rsid w:val="00E57C43"/>
    <w:rsid w:val="00E736C3"/>
    <w:rsid w:val="00E82BB1"/>
    <w:rsid w:val="00E85571"/>
    <w:rsid w:val="00E96263"/>
    <w:rsid w:val="00EA05C4"/>
    <w:rsid w:val="00EA135A"/>
    <w:rsid w:val="00EB135E"/>
    <w:rsid w:val="00EB24C5"/>
    <w:rsid w:val="00EB755B"/>
    <w:rsid w:val="00EC2FEF"/>
    <w:rsid w:val="00ED1DAF"/>
    <w:rsid w:val="00ED7061"/>
    <w:rsid w:val="00ED723E"/>
    <w:rsid w:val="00EE3EBC"/>
    <w:rsid w:val="00EF28A3"/>
    <w:rsid w:val="00EF50E9"/>
    <w:rsid w:val="00F015C1"/>
    <w:rsid w:val="00F04DCD"/>
    <w:rsid w:val="00F13DDB"/>
    <w:rsid w:val="00F2407F"/>
    <w:rsid w:val="00F2530F"/>
    <w:rsid w:val="00F25E91"/>
    <w:rsid w:val="00F2775C"/>
    <w:rsid w:val="00F3445D"/>
    <w:rsid w:val="00F35319"/>
    <w:rsid w:val="00F45EA4"/>
    <w:rsid w:val="00F46809"/>
    <w:rsid w:val="00F55206"/>
    <w:rsid w:val="00F57942"/>
    <w:rsid w:val="00F6130D"/>
    <w:rsid w:val="00F753F5"/>
    <w:rsid w:val="00F840D5"/>
    <w:rsid w:val="00F918FA"/>
    <w:rsid w:val="00F96027"/>
    <w:rsid w:val="00F97BAB"/>
    <w:rsid w:val="00FB68D5"/>
    <w:rsid w:val="00FB6C0D"/>
    <w:rsid w:val="00FB7157"/>
    <w:rsid w:val="00FD04F8"/>
    <w:rsid w:val="00FD555D"/>
    <w:rsid w:val="00FF39FB"/>
    <w:rsid w:val="00FF4B4C"/>
    <w:rsid w:val="00FF7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4C94C2"/>
  <w15:docId w15:val="{FDE0CC15-8744-417C-B88B-45DBCB7E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E9"/>
    <w:rPr>
      <w:sz w:val="20"/>
      <w:szCs w:val="20"/>
      <w:lang w:val="nb-NO" w:eastAsia="en-US"/>
    </w:rPr>
  </w:style>
  <w:style w:type="paragraph" w:styleId="Heading1">
    <w:name w:val="heading 1"/>
    <w:basedOn w:val="Normal"/>
    <w:next w:val="Normal"/>
    <w:link w:val="Heading1Char"/>
    <w:uiPriority w:val="99"/>
    <w:qFormat/>
    <w:rsid w:val="00120BE9"/>
    <w:pPr>
      <w:keepNext/>
      <w:keepLines/>
      <w:ind w:left="720" w:hanging="720"/>
      <w:outlineLvl w:val="0"/>
    </w:pPr>
    <w:rPr>
      <w:rFonts w:ascii="Arial" w:hAnsi="Arial"/>
      <w:b/>
      <w:sz w:val="28"/>
    </w:rPr>
  </w:style>
  <w:style w:type="paragraph" w:styleId="Heading2">
    <w:name w:val="heading 2"/>
    <w:basedOn w:val="Normal"/>
    <w:next w:val="Normal"/>
    <w:link w:val="Heading2Char"/>
    <w:uiPriority w:val="99"/>
    <w:qFormat/>
    <w:rsid w:val="00120BE9"/>
    <w:pPr>
      <w:keepNext/>
      <w:outlineLvl w:val="1"/>
    </w:pPr>
    <w:rPr>
      <w:rFonts w:ascii="Arial" w:hAnsi="Arial"/>
      <w:b/>
      <w:sz w:val="28"/>
    </w:rPr>
  </w:style>
  <w:style w:type="paragraph" w:styleId="Heading3">
    <w:name w:val="heading 3"/>
    <w:basedOn w:val="Normal"/>
    <w:next w:val="Normal"/>
    <w:link w:val="Heading3Char"/>
    <w:uiPriority w:val="99"/>
    <w:qFormat/>
    <w:rsid w:val="00120BE9"/>
    <w:pPr>
      <w:keepNext/>
      <w:jc w:val="center"/>
      <w:outlineLvl w:val="2"/>
    </w:pPr>
    <w:rPr>
      <w:sz w:val="72"/>
    </w:rPr>
  </w:style>
  <w:style w:type="paragraph" w:styleId="Heading4">
    <w:name w:val="heading 4"/>
    <w:basedOn w:val="Normal"/>
    <w:next w:val="Normal"/>
    <w:link w:val="Heading4Char"/>
    <w:uiPriority w:val="99"/>
    <w:qFormat/>
    <w:rsid w:val="00120BE9"/>
    <w:pPr>
      <w:keepNext/>
      <w:outlineLvl w:val="3"/>
    </w:pPr>
    <w:rPr>
      <w:color w:val="808080"/>
      <w:sz w:val="144"/>
    </w:rPr>
  </w:style>
  <w:style w:type="paragraph" w:styleId="Heading5">
    <w:name w:val="heading 5"/>
    <w:basedOn w:val="Normal"/>
    <w:next w:val="Normal"/>
    <w:link w:val="Heading5Char"/>
    <w:uiPriority w:val="99"/>
    <w:qFormat/>
    <w:rsid w:val="00120BE9"/>
    <w:pPr>
      <w:keepNext/>
      <w:ind w:left="3402" w:hanging="1701"/>
      <w:outlineLvl w:val="4"/>
    </w:pPr>
    <w:rPr>
      <w:rFonts w:ascii="Arial" w:hAnsi="Arial"/>
      <w:b/>
      <w:sz w:val="24"/>
    </w:rPr>
  </w:style>
  <w:style w:type="paragraph" w:styleId="Heading6">
    <w:name w:val="heading 6"/>
    <w:basedOn w:val="Normal"/>
    <w:next w:val="Normal"/>
    <w:link w:val="Heading6Char"/>
    <w:uiPriority w:val="99"/>
    <w:qFormat/>
    <w:rsid w:val="00120BE9"/>
    <w:pPr>
      <w:keepNext/>
      <w:outlineLvl w:val="5"/>
    </w:pPr>
    <w:rPr>
      <w:rFonts w:ascii="Arial" w:hAnsi="Arial"/>
      <w:b/>
      <w:sz w:val="24"/>
    </w:rPr>
  </w:style>
  <w:style w:type="paragraph" w:styleId="Heading7">
    <w:name w:val="heading 7"/>
    <w:basedOn w:val="Normal"/>
    <w:next w:val="Normal"/>
    <w:link w:val="Heading7Char"/>
    <w:uiPriority w:val="99"/>
    <w:qFormat/>
    <w:rsid w:val="00120BE9"/>
    <w:pPr>
      <w:keepNext/>
      <w:jc w:val="center"/>
      <w:outlineLvl w:val="6"/>
    </w:pPr>
    <w:rPr>
      <w:rFonts w:ascii="Arial" w:hAnsi="Arial"/>
      <w:color w:val="C0C0C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A95"/>
    <w:rPr>
      <w:rFonts w:ascii="Cambria" w:hAnsi="Cambria" w:cs="Times New Roman"/>
      <w:b/>
      <w:bCs/>
      <w:kern w:val="32"/>
      <w:sz w:val="32"/>
      <w:szCs w:val="32"/>
      <w:lang w:val="nb-NO" w:eastAsia="en-US"/>
    </w:rPr>
  </w:style>
  <w:style w:type="character" w:customStyle="1" w:styleId="Heading2Char">
    <w:name w:val="Heading 2 Char"/>
    <w:basedOn w:val="DefaultParagraphFont"/>
    <w:link w:val="Heading2"/>
    <w:uiPriority w:val="99"/>
    <w:semiHidden/>
    <w:locked/>
    <w:rsid w:val="009B6A95"/>
    <w:rPr>
      <w:rFonts w:ascii="Cambria" w:hAnsi="Cambria" w:cs="Times New Roman"/>
      <w:b/>
      <w:bCs/>
      <w:i/>
      <w:iCs/>
      <w:sz w:val="28"/>
      <w:szCs w:val="28"/>
      <w:lang w:val="nb-NO" w:eastAsia="en-US"/>
    </w:rPr>
  </w:style>
  <w:style w:type="character" w:customStyle="1" w:styleId="Heading3Char">
    <w:name w:val="Heading 3 Char"/>
    <w:basedOn w:val="DefaultParagraphFont"/>
    <w:link w:val="Heading3"/>
    <w:uiPriority w:val="99"/>
    <w:semiHidden/>
    <w:locked/>
    <w:rsid w:val="009B6A95"/>
    <w:rPr>
      <w:rFonts w:ascii="Cambria" w:hAnsi="Cambria" w:cs="Times New Roman"/>
      <w:b/>
      <w:bCs/>
      <w:sz w:val="26"/>
      <w:szCs w:val="26"/>
      <w:lang w:val="nb-NO" w:eastAsia="en-US"/>
    </w:rPr>
  </w:style>
  <w:style w:type="character" w:customStyle="1" w:styleId="Heading4Char">
    <w:name w:val="Heading 4 Char"/>
    <w:basedOn w:val="DefaultParagraphFont"/>
    <w:link w:val="Heading4"/>
    <w:uiPriority w:val="99"/>
    <w:semiHidden/>
    <w:locked/>
    <w:rsid w:val="009B6A95"/>
    <w:rPr>
      <w:rFonts w:ascii="Calibri" w:hAnsi="Calibri" w:cs="Times New Roman"/>
      <w:b/>
      <w:bCs/>
      <w:sz w:val="28"/>
      <w:szCs w:val="28"/>
      <w:lang w:val="nb-NO" w:eastAsia="en-US"/>
    </w:rPr>
  </w:style>
  <w:style w:type="character" w:customStyle="1" w:styleId="Heading5Char">
    <w:name w:val="Heading 5 Char"/>
    <w:basedOn w:val="DefaultParagraphFont"/>
    <w:link w:val="Heading5"/>
    <w:uiPriority w:val="99"/>
    <w:semiHidden/>
    <w:locked/>
    <w:rsid w:val="009B6A95"/>
    <w:rPr>
      <w:rFonts w:ascii="Calibri" w:hAnsi="Calibri" w:cs="Times New Roman"/>
      <w:b/>
      <w:bCs/>
      <w:i/>
      <w:iCs/>
      <w:sz w:val="26"/>
      <w:szCs w:val="26"/>
      <w:lang w:val="nb-NO" w:eastAsia="en-US"/>
    </w:rPr>
  </w:style>
  <w:style w:type="character" w:customStyle="1" w:styleId="Heading6Char">
    <w:name w:val="Heading 6 Char"/>
    <w:basedOn w:val="DefaultParagraphFont"/>
    <w:link w:val="Heading6"/>
    <w:uiPriority w:val="99"/>
    <w:semiHidden/>
    <w:locked/>
    <w:rsid w:val="009B6A95"/>
    <w:rPr>
      <w:rFonts w:ascii="Calibri" w:hAnsi="Calibri" w:cs="Times New Roman"/>
      <w:b/>
      <w:bCs/>
      <w:lang w:val="nb-NO" w:eastAsia="en-US"/>
    </w:rPr>
  </w:style>
  <w:style w:type="character" w:customStyle="1" w:styleId="Heading7Char">
    <w:name w:val="Heading 7 Char"/>
    <w:basedOn w:val="DefaultParagraphFont"/>
    <w:link w:val="Heading7"/>
    <w:uiPriority w:val="99"/>
    <w:semiHidden/>
    <w:locked/>
    <w:rsid w:val="009B6A95"/>
    <w:rPr>
      <w:rFonts w:ascii="Calibri" w:hAnsi="Calibri" w:cs="Times New Roman"/>
      <w:sz w:val="24"/>
      <w:szCs w:val="24"/>
      <w:lang w:val="nb-NO" w:eastAsia="en-US"/>
    </w:rPr>
  </w:style>
  <w:style w:type="paragraph" w:styleId="Header">
    <w:name w:val="header"/>
    <w:basedOn w:val="Normal"/>
    <w:link w:val="HeaderChar"/>
    <w:uiPriority w:val="99"/>
    <w:rsid w:val="00120BE9"/>
    <w:pPr>
      <w:tabs>
        <w:tab w:val="center" w:pos="4153"/>
        <w:tab w:val="right" w:pos="8306"/>
      </w:tabs>
    </w:pPr>
  </w:style>
  <w:style w:type="character" w:customStyle="1" w:styleId="HeaderChar">
    <w:name w:val="Header Char"/>
    <w:basedOn w:val="DefaultParagraphFont"/>
    <w:link w:val="Header"/>
    <w:uiPriority w:val="99"/>
    <w:semiHidden/>
    <w:locked/>
    <w:rsid w:val="009B6A95"/>
    <w:rPr>
      <w:rFonts w:cs="Times New Roman"/>
      <w:sz w:val="20"/>
      <w:szCs w:val="20"/>
      <w:lang w:val="nb-NO" w:eastAsia="en-US"/>
    </w:rPr>
  </w:style>
  <w:style w:type="paragraph" w:styleId="Footer">
    <w:name w:val="footer"/>
    <w:basedOn w:val="Normal"/>
    <w:link w:val="FooterChar"/>
    <w:uiPriority w:val="99"/>
    <w:rsid w:val="00120BE9"/>
    <w:pPr>
      <w:tabs>
        <w:tab w:val="center" w:pos="4153"/>
        <w:tab w:val="right" w:pos="8306"/>
      </w:tabs>
    </w:pPr>
  </w:style>
  <w:style w:type="character" w:customStyle="1" w:styleId="FooterChar">
    <w:name w:val="Footer Char"/>
    <w:basedOn w:val="DefaultParagraphFont"/>
    <w:link w:val="Footer"/>
    <w:uiPriority w:val="99"/>
    <w:locked/>
    <w:rsid w:val="0006038D"/>
    <w:rPr>
      <w:rFonts w:cs="Times New Roman"/>
      <w:lang w:val="nb-NO" w:eastAsia="en-US"/>
    </w:rPr>
  </w:style>
  <w:style w:type="paragraph" w:styleId="BodyText2">
    <w:name w:val="Body Text 2"/>
    <w:basedOn w:val="Normal"/>
    <w:link w:val="BodyText2Char"/>
    <w:uiPriority w:val="99"/>
    <w:rsid w:val="00120BE9"/>
    <w:rPr>
      <w:sz w:val="24"/>
    </w:rPr>
  </w:style>
  <w:style w:type="character" w:customStyle="1" w:styleId="BodyText2Char">
    <w:name w:val="Body Text 2 Char"/>
    <w:basedOn w:val="DefaultParagraphFont"/>
    <w:link w:val="BodyText2"/>
    <w:uiPriority w:val="99"/>
    <w:semiHidden/>
    <w:locked/>
    <w:rsid w:val="009B6A95"/>
    <w:rPr>
      <w:rFonts w:cs="Times New Roman"/>
      <w:sz w:val="20"/>
      <w:szCs w:val="20"/>
      <w:lang w:val="nb-NO" w:eastAsia="en-US"/>
    </w:rPr>
  </w:style>
  <w:style w:type="paragraph" w:styleId="BodyTextIndent2">
    <w:name w:val="Body Text Indent 2"/>
    <w:basedOn w:val="Normal"/>
    <w:link w:val="BodyTextIndent2Char"/>
    <w:uiPriority w:val="99"/>
    <w:rsid w:val="00120BE9"/>
    <w:pPr>
      <w:ind w:left="720" w:hanging="720"/>
    </w:pPr>
    <w:rPr>
      <w:sz w:val="24"/>
    </w:rPr>
  </w:style>
  <w:style w:type="character" w:customStyle="1" w:styleId="BodyTextIndent2Char">
    <w:name w:val="Body Text Indent 2 Char"/>
    <w:basedOn w:val="DefaultParagraphFont"/>
    <w:link w:val="BodyTextIndent2"/>
    <w:uiPriority w:val="99"/>
    <w:semiHidden/>
    <w:locked/>
    <w:rsid w:val="009B6A95"/>
    <w:rPr>
      <w:rFonts w:cs="Times New Roman"/>
      <w:sz w:val="20"/>
      <w:szCs w:val="20"/>
      <w:lang w:val="nb-NO" w:eastAsia="en-US"/>
    </w:rPr>
  </w:style>
  <w:style w:type="character" w:customStyle="1" w:styleId="InitialStyle">
    <w:name w:val="InitialStyle"/>
    <w:uiPriority w:val="99"/>
    <w:rsid w:val="00120BE9"/>
    <w:rPr>
      <w:rFonts w:ascii="Times New Roman" w:hAnsi="Times New Roman"/>
      <w:color w:val="auto"/>
      <w:spacing w:val="0"/>
      <w:sz w:val="24"/>
    </w:rPr>
  </w:style>
  <w:style w:type="paragraph" w:customStyle="1" w:styleId="H2">
    <w:name w:val="H2"/>
    <w:basedOn w:val="Normal"/>
    <w:next w:val="Normal"/>
    <w:uiPriority w:val="99"/>
    <w:rsid w:val="00120BE9"/>
    <w:pPr>
      <w:keepNext/>
      <w:spacing w:before="100" w:after="100"/>
      <w:outlineLvl w:val="2"/>
    </w:pPr>
    <w:rPr>
      <w:b/>
      <w:sz w:val="36"/>
    </w:rPr>
  </w:style>
  <w:style w:type="paragraph" w:styleId="BodyTextIndent">
    <w:name w:val="Body Text Indent"/>
    <w:basedOn w:val="Normal"/>
    <w:link w:val="BodyTextIndentChar"/>
    <w:uiPriority w:val="99"/>
    <w:rsid w:val="00120BE9"/>
    <w:pPr>
      <w:ind w:left="720"/>
      <w:jc w:val="both"/>
    </w:pPr>
    <w:rPr>
      <w:rFonts w:ascii="Times New" w:hAnsi="Times New"/>
      <w:sz w:val="24"/>
    </w:rPr>
  </w:style>
  <w:style w:type="character" w:customStyle="1" w:styleId="BodyTextIndentChar">
    <w:name w:val="Body Text Indent Char"/>
    <w:basedOn w:val="DefaultParagraphFont"/>
    <w:link w:val="BodyTextIndent"/>
    <w:uiPriority w:val="99"/>
    <w:semiHidden/>
    <w:locked/>
    <w:rsid w:val="009B6A95"/>
    <w:rPr>
      <w:rFonts w:cs="Times New Roman"/>
      <w:sz w:val="20"/>
      <w:szCs w:val="20"/>
      <w:lang w:val="nb-NO" w:eastAsia="en-US"/>
    </w:rPr>
  </w:style>
  <w:style w:type="paragraph" w:styleId="BodyText">
    <w:name w:val="Body Text"/>
    <w:basedOn w:val="Normal"/>
    <w:link w:val="BodyTextChar"/>
    <w:uiPriority w:val="99"/>
    <w:rsid w:val="00120BE9"/>
    <w:pPr>
      <w:jc w:val="center"/>
    </w:pPr>
    <w:rPr>
      <w:rFonts w:ascii="Arial" w:hAnsi="Arial"/>
      <w:b/>
      <w:sz w:val="44"/>
    </w:rPr>
  </w:style>
  <w:style w:type="character" w:customStyle="1" w:styleId="BodyTextChar">
    <w:name w:val="Body Text Char"/>
    <w:basedOn w:val="DefaultParagraphFont"/>
    <w:link w:val="BodyText"/>
    <w:uiPriority w:val="99"/>
    <w:semiHidden/>
    <w:locked/>
    <w:rsid w:val="009B6A95"/>
    <w:rPr>
      <w:rFonts w:cs="Times New Roman"/>
      <w:sz w:val="20"/>
      <w:szCs w:val="20"/>
      <w:lang w:val="nb-NO" w:eastAsia="en-US"/>
    </w:rPr>
  </w:style>
  <w:style w:type="paragraph" w:styleId="BodyTextIndent3">
    <w:name w:val="Body Text Indent 3"/>
    <w:basedOn w:val="Normal"/>
    <w:link w:val="BodyTextIndent3Char"/>
    <w:uiPriority w:val="99"/>
    <w:rsid w:val="00120BE9"/>
    <w:pPr>
      <w:ind w:left="2127" w:hanging="720"/>
    </w:pPr>
    <w:rPr>
      <w:rFonts w:ascii="Arial" w:hAnsi="Arial"/>
      <w:sz w:val="24"/>
    </w:rPr>
  </w:style>
  <w:style w:type="character" w:customStyle="1" w:styleId="BodyTextIndent3Char">
    <w:name w:val="Body Text Indent 3 Char"/>
    <w:basedOn w:val="DefaultParagraphFont"/>
    <w:link w:val="BodyTextIndent3"/>
    <w:uiPriority w:val="99"/>
    <w:semiHidden/>
    <w:locked/>
    <w:rsid w:val="009B6A95"/>
    <w:rPr>
      <w:rFonts w:cs="Times New Roman"/>
      <w:sz w:val="16"/>
      <w:szCs w:val="16"/>
      <w:lang w:val="nb-NO" w:eastAsia="en-US"/>
    </w:rPr>
  </w:style>
  <w:style w:type="character" w:styleId="PageNumber">
    <w:name w:val="page number"/>
    <w:basedOn w:val="DefaultParagraphFont"/>
    <w:uiPriority w:val="99"/>
    <w:rsid w:val="00120BE9"/>
    <w:rPr>
      <w:rFonts w:cs="Times New Roman"/>
    </w:rPr>
  </w:style>
  <w:style w:type="paragraph" w:styleId="BalloonText">
    <w:name w:val="Balloon Text"/>
    <w:basedOn w:val="Normal"/>
    <w:link w:val="BalloonTextChar"/>
    <w:uiPriority w:val="99"/>
    <w:rsid w:val="000A1B20"/>
    <w:rPr>
      <w:rFonts w:ascii="Tahoma" w:hAnsi="Tahoma"/>
      <w:sz w:val="16"/>
      <w:szCs w:val="16"/>
    </w:rPr>
  </w:style>
  <w:style w:type="character" w:customStyle="1" w:styleId="BalloonTextChar">
    <w:name w:val="Balloon Text Char"/>
    <w:basedOn w:val="DefaultParagraphFont"/>
    <w:link w:val="BalloonText"/>
    <w:uiPriority w:val="99"/>
    <w:locked/>
    <w:rsid w:val="000A1B20"/>
    <w:rPr>
      <w:rFonts w:ascii="Tahoma" w:hAnsi="Tahoma" w:cs="Times New Roman"/>
      <w:sz w:val="16"/>
      <w:lang w:val="nb-NO" w:eastAsia="en-US"/>
    </w:rPr>
  </w:style>
  <w:style w:type="character" w:styleId="CommentReference">
    <w:name w:val="annotation reference"/>
    <w:basedOn w:val="DefaultParagraphFont"/>
    <w:uiPriority w:val="99"/>
    <w:rsid w:val="000A1B20"/>
    <w:rPr>
      <w:rFonts w:cs="Times New Roman"/>
      <w:sz w:val="16"/>
    </w:rPr>
  </w:style>
  <w:style w:type="paragraph" w:styleId="CommentText">
    <w:name w:val="annotation text"/>
    <w:basedOn w:val="Normal"/>
    <w:link w:val="CommentTextChar"/>
    <w:uiPriority w:val="99"/>
    <w:rsid w:val="000A1B20"/>
  </w:style>
  <w:style w:type="character" w:customStyle="1" w:styleId="CommentTextChar">
    <w:name w:val="Comment Text Char"/>
    <w:basedOn w:val="DefaultParagraphFont"/>
    <w:link w:val="CommentText"/>
    <w:uiPriority w:val="99"/>
    <w:locked/>
    <w:rsid w:val="000A1B20"/>
    <w:rPr>
      <w:rFonts w:cs="Times New Roman"/>
      <w:lang w:val="nb-NO" w:eastAsia="en-US"/>
    </w:rPr>
  </w:style>
  <w:style w:type="paragraph" w:styleId="CommentSubject">
    <w:name w:val="annotation subject"/>
    <w:basedOn w:val="CommentText"/>
    <w:next w:val="CommentText"/>
    <w:link w:val="CommentSubjectChar"/>
    <w:uiPriority w:val="99"/>
    <w:rsid w:val="000A1B20"/>
    <w:rPr>
      <w:b/>
      <w:bCs/>
    </w:rPr>
  </w:style>
  <w:style w:type="character" w:customStyle="1" w:styleId="CommentSubjectChar">
    <w:name w:val="Comment Subject Char"/>
    <w:basedOn w:val="CommentTextChar"/>
    <w:link w:val="CommentSubject"/>
    <w:uiPriority w:val="99"/>
    <w:locked/>
    <w:rsid w:val="000A1B20"/>
    <w:rPr>
      <w:rFonts w:cs="Times New Roman"/>
      <w:b/>
      <w:lang w:val="nb-NO" w:eastAsia="en-US"/>
    </w:rPr>
  </w:style>
  <w:style w:type="paragraph" w:styleId="ListParagraph">
    <w:name w:val="List Paragraph"/>
    <w:basedOn w:val="Normal"/>
    <w:uiPriority w:val="99"/>
    <w:qFormat/>
    <w:rsid w:val="00A458D1"/>
    <w:pPr>
      <w:ind w:left="720"/>
    </w:pPr>
    <w:rPr>
      <w:rFonts w:ascii="Calibri" w:hAnsi="Calibri"/>
      <w:sz w:val="22"/>
      <w:szCs w:val="22"/>
      <w:lang w:val="en-GB" w:eastAsia="en-GB"/>
    </w:rPr>
  </w:style>
  <w:style w:type="character" w:styleId="Hyperlink">
    <w:name w:val="Hyperlink"/>
    <w:basedOn w:val="DefaultParagraphFont"/>
    <w:uiPriority w:val="99"/>
    <w:rsid w:val="003105AE"/>
    <w:rPr>
      <w:rFonts w:cs="Times New Roman"/>
      <w:color w:val="0000FF"/>
      <w:u w:val="single"/>
    </w:rPr>
  </w:style>
  <w:style w:type="paragraph" w:styleId="Revision">
    <w:name w:val="Revision"/>
    <w:hidden/>
    <w:uiPriority w:val="99"/>
    <w:semiHidden/>
    <w:rsid w:val="005E5EA0"/>
    <w:rPr>
      <w:sz w:val="20"/>
      <w:szCs w:val="20"/>
      <w:lang w:val="nb-NO" w:eastAsia="en-US"/>
    </w:rPr>
  </w:style>
  <w:style w:type="character" w:styleId="Strong">
    <w:name w:val="Strong"/>
    <w:basedOn w:val="DefaultParagraphFont"/>
    <w:uiPriority w:val="22"/>
    <w:qFormat/>
    <w:locked/>
    <w:rsid w:val="00807107"/>
    <w:rPr>
      <w:b/>
      <w:bCs/>
    </w:rPr>
  </w:style>
  <w:style w:type="character" w:styleId="FollowedHyperlink">
    <w:name w:val="FollowedHyperlink"/>
    <w:basedOn w:val="DefaultParagraphFont"/>
    <w:uiPriority w:val="99"/>
    <w:semiHidden/>
    <w:unhideWhenUsed/>
    <w:rsid w:val="004A194F"/>
    <w:rPr>
      <w:color w:val="800080" w:themeColor="followedHyperlink"/>
      <w:u w:val="single"/>
    </w:rPr>
  </w:style>
  <w:style w:type="paragraph" w:customStyle="1" w:styleId="Default">
    <w:name w:val="Default"/>
    <w:rsid w:val="00A0082D"/>
    <w:pPr>
      <w:autoSpaceDE w:val="0"/>
      <w:autoSpaceDN w:val="0"/>
      <w:adjustRightInd w:val="0"/>
    </w:pPr>
    <w:rPr>
      <w:rFonts w:ascii="Arial" w:hAnsi="Arial" w:cs="Arial"/>
      <w:color w:val="000000"/>
      <w:sz w:val="24"/>
      <w:szCs w:val="24"/>
      <w:lang w:val="en-US" w:eastAsia="en-US"/>
    </w:rPr>
  </w:style>
  <w:style w:type="character" w:customStyle="1" w:styleId="UnresolvedMention1">
    <w:name w:val="Unresolved Mention1"/>
    <w:basedOn w:val="DefaultParagraphFont"/>
    <w:uiPriority w:val="99"/>
    <w:semiHidden/>
    <w:unhideWhenUsed/>
    <w:rsid w:val="00ED7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11517">
      <w:bodyDiv w:val="1"/>
      <w:marLeft w:val="0"/>
      <w:marRight w:val="0"/>
      <w:marTop w:val="0"/>
      <w:marBottom w:val="0"/>
      <w:divBdr>
        <w:top w:val="none" w:sz="0" w:space="0" w:color="auto"/>
        <w:left w:val="none" w:sz="0" w:space="0" w:color="auto"/>
        <w:bottom w:val="none" w:sz="0" w:space="0" w:color="auto"/>
        <w:right w:val="none" w:sz="0" w:space="0" w:color="auto"/>
      </w:divBdr>
    </w:div>
    <w:div w:id="757866512">
      <w:bodyDiv w:val="1"/>
      <w:marLeft w:val="0"/>
      <w:marRight w:val="0"/>
      <w:marTop w:val="0"/>
      <w:marBottom w:val="0"/>
      <w:divBdr>
        <w:top w:val="none" w:sz="0" w:space="0" w:color="auto"/>
        <w:left w:val="none" w:sz="0" w:space="0" w:color="auto"/>
        <w:bottom w:val="none" w:sz="0" w:space="0" w:color="auto"/>
        <w:right w:val="none" w:sz="0" w:space="0" w:color="auto"/>
      </w:divBdr>
    </w:div>
    <w:div w:id="1114324362">
      <w:bodyDiv w:val="1"/>
      <w:marLeft w:val="0"/>
      <w:marRight w:val="0"/>
      <w:marTop w:val="0"/>
      <w:marBottom w:val="0"/>
      <w:divBdr>
        <w:top w:val="none" w:sz="0" w:space="0" w:color="auto"/>
        <w:left w:val="none" w:sz="0" w:space="0" w:color="auto"/>
        <w:bottom w:val="none" w:sz="0" w:space="0" w:color="auto"/>
        <w:right w:val="none" w:sz="0" w:space="0" w:color="auto"/>
      </w:divBdr>
    </w:div>
    <w:div w:id="1946618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xofinans.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lpnet.com/customer/homen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clp.partners.axa/personver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2460</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Bilag 2</vt:lpstr>
    </vt:vector>
  </TitlesOfParts>
  <Company>GEFI</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2</dc:title>
  <dc:subject/>
  <dc:creator>TUUTTI Oscar</dc:creator>
  <cp:keywords/>
  <dc:description/>
  <cp:lastModifiedBy>LORENTZEN Anne</cp:lastModifiedBy>
  <cp:revision>4</cp:revision>
  <cp:lastPrinted>2015-03-04T14:50:00Z</cp:lastPrinted>
  <dcterms:created xsi:type="dcterms:W3CDTF">2019-11-01T09:53:00Z</dcterms:created>
  <dcterms:modified xsi:type="dcterms:W3CDTF">2021-03-09T12:23:00Z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0226c0-61d2-4787-ab3e-b91f71753c59_Enabled">
    <vt:lpwstr>true</vt:lpwstr>
  </property>
  <property fmtid="{D5CDD505-2E9C-101B-9397-08002B2CF9AE}" pid="3" name="MSIP_Label_650226c0-61d2-4787-ab3e-b91f71753c59_SetDate">
    <vt:lpwstr>2021-03-09T12:23:24Z</vt:lpwstr>
  </property>
  <property fmtid="{D5CDD505-2E9C-101B-9397-08002B2CF9AE}" pid="4" name="MSIP_Label_650226c0-61d2-4787-ab3e-b91f71753c59_Method">
    <vt:lpwstr>Standard</vt:lpwstr>
  </property>
  <property fmtid="{D5CDD505-2E9C-101B-9397-08002B2CF9AE}" pid="5" name="MSIP_Label_650226c0-61d2-4787-ab3e-b91f71753c59_Name">
    <vt:lpwstr>AXA_Partners_Internal</vt:lpwstr>
  </property>
  <property fmtid="{D5CDD505-2E9C-101B-9397-08002B2CF9AE}" pid="6" name="MSIP_Label_650226c0-61d2-4787-ab3e-b91f71753c59_SiteId">
    <vt:lpwstr>396b38cc-aa65-492b-bb0e-3d94ed25a97b</vt:lpwstr>
  </property>
  <property fmtid="{D5CDD505-2E9C-101B-9397-08002B2CF9AE}" pid="7" name="MSIP_Label_650226c0-61d2-4787-ab3e-b91f71753c59_ActionId">
    <vt:lpwstr>30be7d23-bc53-4340-bbe8-0000d517e217</vt:lpwstr>
  </property>
  <property fmtid="{D5CDD505-2E9C-101B-9397-08002B2CF9AE}" pid="8" name="MSIP_Label_650226c0-61d2-4787-ab3e-b91f71753c59_ContentBits">
    <vt:lpwstr>2</vt:lpwstr>
  </property>
</Properties>
</file>